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76F7" w14:textId="77777777" w:rsidR="00D0132C" w:rsidRPr="0036376A" w:rsidRDefault="0073626F" w:rsidP="008906EF">
      <w:pPr>
        <w:pStyle w:val="Titel"/>
        <w:rPr>
          <w:lang w:val="en-GB" w:eastAsia="de-DE"/>
        </w:rPr>
      </w:pPr>
      <w:r w:rsidRPr="0036376A">
        <w:rPr>
          <w:lang w:val="en-GB" w:eastAsia="de-DE"/>
        </w:rPr>
        <w:t>General</w:t>
      </w:r>
      <w:r w:rsidR="00FE2A7E" w:rsidRPr="0036376A">
        <w:rPr>
          <w:lang w:val="en-GB" w:eastAsia="de-DE"/>
        </w:rPr>
        <w:t xml:space="preserve"> </w:t>
      </w:r>
      <w:r w:rsidR="00D14E7C" w:rsidRPr="0036376A">
        <w:rPr>
          <w:lang w:val="en-GB" w:eastAsia="de-DE"/>
        </w:rPr>
        <w:t>Q</w:t>
      </w:r>
      <w:r w:rsidR="00772DCD" w:rsidRPr="0036376A">
        <w:rPr>
          <w:lang w:val="en-GB" w:eastAsia="de-DE"/>
        </w:rPr>
        <w:t>M</w:t>
      </w:r>
      <w:r w:rsidR="00D14E7C" w:rsidRPr="0036376A">
        <w:rPr>
          <w:lang w:val="en-GB" w:eastAsia="de-DE"/>
        </w:rPr>
        <w:t>-</w:t>
      </w:r>
      <w:r w:rsidRPr="0036376A">
        <w:rPr>
          <w:lang w:val="en-GB" w:eastAsia="de-DE"/>
        </w:rPr>
        <w:t>Requirements</w:t>
      </w:r>
      <w:r w:rsidR="00D14E7C" w:rsidRPr="0036376A">
        <w:rPr>
          <w:lang w:val="en-GB" w:eastAsia="de-DE"/>
        </w:rPr>
        <w:t xml:space="preserve"> </w:t>
      </w:r>
      <w:r w:rsidR="0018500A">
        <w:rPr>
          <w:lang w:val="en-GB" w:eastAsia="de-DE"/>
        </w:rPr>
        <w:t>fo</w:t>
      </w:r>
      <w:r w:rsidRPr="0036376A">
        <w:rPr>
          <w:lang w:val="en-GB" w:eastAsia="de-DE"/>
        </w:rPr>
        <w:t>r</w:t>
      </w:r>
      <w:r w:rsidR="00D14E7C" w:rsidRPr="0036376A">
        <w:rPr>
          <w:lang w:val="en-GB" w:eastAsia="de-DE"/>
        </w:rPr>
        <w:t xml:space="preserve"> </w:t>
      </w:r>
      <w:r w:rsidR="00FE2A7E" w:rsidRPr="0036376A">
        <w:rPr>
          <w:lang w:val="en-GB" w:eastAsia="de-DE"/>
        </w:rPr>
        <w:br/>
      </w:r>
      <w:r w:rsidR="0018500A">
        <w:rPr>
          <w:lang w:val="en-GB" w:eastAsia="de-DE"/>
        </w:rPr>
        <w:t xml:space="preserve">incoming </w:t>
      </w:r>
      <w:r w:rsidRPr="0036376A">
        <w:rPr>
          <w:lang w:val="en-GB" w:eastAsia="de-DE"/>
        </w:rPr>
        <w:t>Deliveries</w:t>
      </w:r>
    </w:p>
    <w:p w14:paraId="4A7EC323" w14:textId="77777777" w:rsidR="00D248C5" w:rsidRPr="0036376A" w:rsidRDefault="0073626F" w:rsidP="00822343">
      <w:pPr>
        <w:spacing w:after="480"/>
        <w:jc w:val="center"/>
        <w:rPr>
          <w:lang w:val="en-GB"/>
        </w:rPr>
      </w:pPr>
      <w:r w:rsidRPr="0036376A">
        <w:rPr>
          <w:lang w:val="en-GB"/>
        </w:rPr>
        <w:t>to</w:t>
      </w:r>
      <w:r w:rsidR="00DE44E8" w:rsidRPr="0036376A">
        <w:rPr>
          <w:lang w:val="en-GB"/>
        </w:rPr>
        <w:t xml:space="preserve"> </w:t>
      </w:r>
    </w:p>
    <w:p w14:paraId="7C10F4A5" w14:textId="77777777" w:rsidR="00D248C5" w:rsidRPr="0036376A" w:rsidRDefault="00D248C5" w:rsidP="00D248C5">
      <w:pPr>
        <w:rPr>
          <w:lang w:val="en-GB"/>
        </w:rPr>
      </w:pPr>
    </w:p>
    <w:p w14:paraId="31866377" w14:textId="77777777" w:rsidR="00D14E7C" w:rsidRPr="0036376A" w:rsidRDefault="00D248C5" w:rsidP="00D248C5">
      <w:pPr>
        <w:jc w:val="center"/>
        <w:rPr>
          <w:b/>
          <w:sz w:val="28"/>
          <w:lang w:val="en-GB"/>
        </w:rPr>
      </w:pPr>
      <w:r w:rsidRPr="0036376A">
        <w:rPr>
          <w:b/>
          <w:sz w:val="28"/>
          <w:lang w:val="en-GB"/>
        </w:rPr>
        <w:t>Bayern-</w:t>
      </w:r>
      <w:r w:rsidRPr="00EE3C8A">
        <w:rPr>
          <w:b/>
          <w:sz w:val="28"/>
          <w:lang w:val="en-US"/>
        </w:rPr>
        <w:t>Chemie</w:t>
      </w:r>
      <w:r w:rsidRPr="0036376A">
        <w:rPr>
          <w:b/>
          <w:sz w:val="28"/>
          <w:lang w:val="en-GB"/>
        </w:rPr>
        <w:t xml:space="preserve"> </w:t>
      </w:r>
      <w:r w:rsidR="00D14E7C" w:rsidRPr="0036376A">
        <w:rPr>
          <w:b/>
          <w:sz w:val="28"/>
          <w:lang w:val="en-GB"/>
        </w:rPr>
        <w:t>GmbH</w:t>
      </w:r>
    </w:p>
    <w:p w14:paraId="0BA29A16" w14:textId="77777777" w:rsidR="00D14E7C" w:rsidRPr="0036376A" w:rsidRDefault="00D14E7C" w:rsidP="00822343">
      <w:pPr>
        <w:spacing w:after="480"/>
        <w:jc w:val="center"/>
        <w:rPr>
          <w:lang w:val="en-GB"/>
        </w:rPr>
      </w:pPr>
      <w:r w:rsidRPr="0036376A">
        <w:rPr>
          <w:b/>
          <w:sz w:val="28"/>
          <w:lang w:val="en-GB"/>
        </w:rPr>
        <w:t>(</w:t>
      </w:r>
      <w:proofErr w:type="gramStart"/>
      <w:r w:rsidR="0073626F" w:rsidRPr="00120377">
        <w:rPr>
          <w:b/>
          <w:sz w:val="28"/>
          <w:lang w:val="en-GB"/>
        </w:rPr>
        <w:t>here</w:t>
      </w:r>
      <w:r w:rsidR="00120377" w:rsidRPr="00120377">
        <w:rPr>
          <w:b/>
          <w:sz w:val="28"/>
          <w:lang w:val="en-GB"/>
        </w:rPr>
        <w:t>in</w:t>
      </w:r>
      <w:r w:rsidR="0073626F" w:rsidRPr="00120377">
        <w:rPr>
          <w:b/>
          <w:sz w:val="28"/>
          <w:lang w:val="en-GB"/>
        </w:rPr>
        <w:t>after</w:t>
      </w:r>
      <w:proofErr w:type="gramEnd"/>
      <w:r w:rsidR="0073626F" w:rsidRPr="0036376A">
        <w:rPr>
          <w:b/>
          <w:sz w:val="28"/>
          <w:lang w:val="en-GB"/>
        </w:rPr>
        <w:t xml:space="preserve"> called </w:t>
      </w:r>
      <w:r w:rsidR="001337FA" w:rsidRPr="0036376A">
        <w:rPr>
          <w:sz w:val="28"/>
          <w:szCs w:val="28"/>
          <w:lang w:val="en-GB"/>
        </w:rPr>
        <w:t>“</w:t>
      </w:r>
      <w:r w:rsidR="0073626F" w:rsidRPr="0036376A">
        <w:rPr>
          <w:b/>
          <w:sz w:val="28"/>
          <w:szCs w:val="28"/>
          <w:lang w:val="en-GB"/>
        </w:rPr>
        <w:t>Purchaser</w:t>
      </w:r>
      <w:r w:rsidR="001337FA" w:rsidRPr="0036376A">
        <w:rPr>
          <w:sz w:val="28"/>
          <w:szCs w:val="28"/>
          <w:lang w:val="en-GB"/>
        </w:rPr>
        <w:t>”</w:t>
      </w:r>
      <w:r w:rsidRPr="0036376A">
        <w:rPr>
          <w:sz w:val="28"/>
          <w:szCs w:val="28"/>
          <w:lang w:val="en-GB"/>
        </w:rPr>
        <w:t>)</w:t>
      </w:r>
    </w:p>
    <w:p w14:paraId="77FDE6E6" w14:textId="77777777" w:rsidR="007B121D" w:rsidRPr="0073626F" w:rsidRDefault="007B121D" w:rsidP="006033B4">
      <w:pPr>
        <w:rPr>
          <w:lang w:val="en-US"/>
        </w:rPr>
      </w:pPr>
    </w:p>
    <w:p w14:paraId="62900C80" w14:textId="77777777" w:rsidR="00617ABF" w:rsidRPr="0036376A" w:rsidRDefault="00055B98" w:rsidP="006364FE">
      <w:pPr>
        <w:jc w:val="center"/>
        <w:rPr>
          <w:b/>
          <w:sz w:val="24"/>
          <w:lang w:val="en-GB"/>
        </w:rPr>
      </w:pPr>
      <w:r w:rsidRPr="0036376A">
        <w:rPr>
          <w:b/>
          <w:sz w:val="24"/>
          <w:lang w:val="en-GB"/>
        </w:rPr>
        <w:t xml:space="preserve">Table of Content </w:t>
      </w:r>
    </w:p>
    <w:p w14:paraId="4B3C6995" w14:textId="2B4C3A35" w:rsidR="00E630DB" w:rsidRDefault="000714DC">
      <w:pPr>
        <w:pStyle w:val="Verzeichnis1"/>
        <w:rPr>
          <w:rFonts w:asciiTheme="minorHAnsi" w:eastAsiaTheme="minorEastAsia" w:hAnsiTheme="minorHAnsi"/>
          <w:b w:val="0"/>
          <w:szCs w:val="22"/>
          <w:lang w:eastAsia="de-DE"/>
        </w:rPr>
      </w:pPr>
      <w:r w:rsidRPr="0036376A">
        <w:rPr>
          <w:rFonts w:cs="Times New Roman"/>
          <w:sz w:val="28"/>
          <w:szCs w:val="28"/>
          <w:lang w:val="en-GB" w:eastAsia="de-DE"/>
        </w:rPr>
        <w:fldChar w:fldCharType="begin"/>
      </w:r>
      <w:r w:rsidRPr="0036376A">
        <w:rPr>
          <w:rFonts w:cs="Times New Roman"/>
          <w:sz w:val="28"/>
          <w:szCs w:val="28"/>
          <w:lang w:val="en-GB" w:eastAsia="de-DE"/>
        </w:rPr>
        <w:instrText xml:space="preserve"> TOC \o \h \z \u </w:instrText>
      </w:r>
      <w:r w:rsidRPr="0036376A">
        <w:rPr>
          <w:rFonts w:cs="Times New Roman"/>
          <w:sz w:val="28"/>
          <w:szCs w:val="28"/>
          <w:lang w:val="en-GB" w:eastAsia="de-DE"/>
        </w:rPr>
        <w:fldChar w:fldCharType="separate"/>
      </w:r>
      <w:hyperlink w:anchor="_Toc56151314" w:history="1">
        <w:r w:rsidR="00E630DB" w:rsidRPr="00FD68F4">
          <w:rPr>
            <w:rStyle w:val="Hyperlink"/>
          </w:rPr>
          <w:t>1</w:t>
        </w:r>
        <w:r w:rsidR="00E630DB">
          <w:rPr>
            <w:rFonts w:asciiTheme="minorHAnsi" w:eastAsiaTheme="minorEastAsia" w:hAnsiTheme="minorHAnsi"/>
            <w:b w:val="0"/>
            <w:szCs w:val="22"/>
            <w:lang w:eastAsia="de-DE"/>
          </w:rPr>
          <w:tab/>
        </w:r>
        <w:r w:rsidR="00E630DB" w:rsidRPr="00FD68F4">
          <w:rPr>
            <w:rStyle w:val="Hyperlink"/>
          </w:rPr>
          <w:t>General</w:t>
        </w:r>
        <w:r w:rsidR="00E630DB">
          <w:rPr>
            <w:webHidden/>
          </w:rPr>
          <w:tab/>
        </w:r>
        <w:r w:rsidR="00E630DB">
          <w:rPr>
            <w:webHidden/>
          </w:rPr>
          <w:fldChar w:fldCharType="begin"/>
        </w:r>
        <w:r w:rsidR="00E630DB">
          <w:rPr>
            <w:webHidden/>
          </w:rPr>
          <w:instrText xml:space="preserve"> PAGEREF _Toc56151314 \h </w:instrText>
        </w:r>
        <w:r w:rsidR="00E630DB">
          <w:rPr>
            <w:webHidden/>
          </w:rPr>
        </w:r>
        <w:r w:rsidR="00E630DB">
          <w:rPr>
            <w:webHidden/>
          </w:rPr>
          <w:fldChar w:fldCharType="separate"/>
        </w:r>
        <w:r w:rsidR="00540698">
          <w:rPr>
            <w:webHidden/>
          </w:rPr>
          <w:t>2</w:t>
        </w:r>
        <w:r w:rsidR="00E630DB">
          <w:rPr>
            <w:webHidden/>
          </w:rPr>
          <w:fldChar w:fldCharType="end"/>
        </w:r>
      </w:hyperlink>
    </w:p>
    <w:p w14:paraId="67AB6639" w14:textId="733E36AE" w:rsidR="00E630DB" w:rsidRDefault="004A4BC6">
      <w:pPr>
        <w:pStyle w:val="Verzeichnis2"/>
        <w:rPr>
          <w:rFonts w:asciiTheme="minorHAnsi" w:eastAsiaTheme="minorEastAsia" w:hAnsiTheme="minorHAnsi" w:cstheme="minorBidi"/>
          <w:sz w:val="22"/>
          <w:szCs w:val="22"/>
          <w:lang w:eastAsia="de-DE"/>
        </w:rPr>
      </w:pPr>
      <w:hyperlink w:anchor="_Toc56151315" w:history="1">
        <w:r w:rsidR="00E630DB" w:rsidRPr="00FD68F4">
          <w:rPr>
            <w:rStyle w:val="Hyperlink"/>
          </w:rPr>
          <w:t>1.1</w:t>
        </w:r>
        <w:r w:rsidR="00E630DB">
          <w:rPr>
            <w:rFonts w:asciiTheme="minorHAnsi" w:eastAsiaTheme="minorEastAsia" w:hAnsiTheme="minorHAnsi" w:cstheme="minorBidi"/>
            <w:sz w:val="22"/>
            <w:szCs w:val="22"/>
            <w:lang w:eastAsia="de-DE"/>
          </w:rPr>
          <w:tab/>
        </w:r>
        <w:r w:rsidR="00E630DB" w:rsidRPr="00FD68F4">
          <w:rPr>
            <w:rStyle w:val="Hyperlink"/>
          </w:rPr>
          <w:t>Change Log</w:t>
        </w:r>
        <w:r w:rsidR="00E630DB">
          <w:rPr>
            <w:webHidden/>
          </w:rPr>
          <w:tab/>
        </w:r>
        <w:r w:rsidR="00E630DB">
          <w:rPr>
            <w:webHidden/>
          </w:rPr>
          <w:fldChar w:fldCharType="begin"/>
        </w:r>
        <w:r w:rsidR="00E630DB">
          <w:rPr>
            <w:webHidden/>
          </w:rPr>
          <w:instrText xml:space="preserve"> PAGEREF _Toc56151315 \h </w:instrText>
        </w:r>
        <w:r w:rsidR="00E630DB">
          <w:rPr>
            <w:webHidden/>
          </w:rPr>
        </w:r>
        <w:r w:rsidR="00E630DB">
          <w:rPr>
            <w:webHidden/>
          </w:rPr>
          <w:fldChar w:fldCharType="separate"/>
        </w:r>
        <w:r w:rsidR="00540698">
          <w:rPr>
            <w:webHidden/>
          </w:rPr>
          <w:t>2</w:t>
        </w:r>
        <w:r w:rsidR="00E630DB">
          <w:rPr>
            <w:webHidden/>
          </w:rPr>
          <w:fldChar w:fldCharType="end"/>
        </w:r>
      </w:hyperlink>
    </w:p>
    <w:p w14:paraId="357D8488" w14:textId="76FF9676" w:rsidR="00E630DB" w:rsidRDefault="004A4BC6">
      <w:pPr>
        <w:pStyle w:val="Verzeichnis2"/>
        <w:rPr>
          <w:rFonts w:asciiTheme="minorHAnsi" w:eastAsiaTheme="minorEastAsia" w:hAnsiTheme="minorHAnsi" w:cstheme="minorBidi"/>
          <w:sz w:val="22"/>
          <w:szCs w:val="22"/>
          <w:lang w:eastAsia="de-DE"/>
        </w:rPr>
      </w:pPr>
      <w:hyperlink w:anchor="_Toc56151316" w:history="1">
        <w:r w:rsidR="00E630DB" w:rsidRPr="00FD68F4">
          <w:rPr>
            <w:rStyle w:val="Hyperlink"/>
            <w:lang w:val="en-GB"/>
          </w:rPr>
          <w:t>1.2</w:t>
        </w:r>
        <w:r w:rsidR="00E630DB">
          <w:rPr>
            <w:rFonts w:asciiTheme="minorHAnsi" w:eastAsiaTheme="minorEastAsia" w:hAnsiTheme="minorHAnsi" w:cstheme="minorBidi"/>
            <w:sz w:val="22"/>
            <w:szCs w:val="22"/>
            <w:lang w:eastAsia="de-DE"/>
          </w:rPr>
          <w:tab/>
        </w:r>
        <w:r w:rsidR="00E630DB" w:rsidRPr="00FD68F4">
          <w:rPr>
            <w:rStyle w:val="Hyperlink"/>
            <w:lang w:val="en-GB"/>
          </w:rPr>
          <w:t>Abstract</w:t>
        </w:r>
        <w:r w:rsidR="00E630DB">
          <w:rPr>
            <w:webHidden/>
          </w:rPr>
          <w:tab/>
        </w:r>
        <w:r w:rsidR="00E630DB">
          <w:rPr>
            <w:webHidden/>
          </w:rPr>
          <w:fldChar w:fldCharType="begin"/>
        </w:r>
        <w:r w:rsidR="00E630DB">
          <w:rPr>
            <w:webHidden/>
          </w:rPr>
          <w:instrText xml:space="preserve"> PAGEREF _Toc56151316 \h </w:instrText>
        </w:r>
        <w:r w:rsidR="00E630DB">
          <w:rPr>
            <w:webHidden/>
          </w:rPr>
        </w:r>
        <w:r w:rsidR="00E630DB">
          <w:rPr>
            <w:webHidden/>
          </w:rPr>
          <w:fldChar w:fldCharType="separate"/>
        </w:r>
        <w:r w:rsidR="00540698">
          <w:rPr>
            <w:webHidden/>
          </w:rPr>
          <w:t>2</w:t>
        </w:r>
        <w:r w:rsidR="00E630DB">
          <w:rPr>
            <w:webHidden/>
          </w:rPr>
          <w:fldChar w:fldCharType="end"/>
        </w:r>
      </w:hyperlink>
    </w:p>
    <w:p w14:paraId="2B52177F" w14:textId="0C608B76" w:rsidR="00E630DB" w:rsidRDefault="004A4BC6">
      <w:pPr>
        <w:pStyle w:val="Verzeichnis2"/>
        <w:rPr>
          <w:rFonts w:asciiTheme="minorHAnsi" w:eastAsiaTheme="minorEastAsia" w:hAnsiTheme="minorHAnsi" w:cstheme="minorBidi"/>
          <w:sz w:val="22"/>
          <w:szCs w:val="22"/>
          <w:lang w:eastAsia="de-DE"/>
        </w:rPr>
      </w:pPr>
      <w:hyperlink w:anchor="_Toc56151317" w:history="1">
        <w:r w:rsidR="00E630DB" w:rsidRPr="00FD68F4">
          <w:rPr>
            <w:rStyle w:val="Hyperlink"/>
            <w:lang w:val="en-GB"/>
          </w:rPr>
          <w:t>1.3</w:t>
        </w:r>
        <w:r w:rsidR="00E630DB">
          <w:rPr>
            <w:rFonts w:asciiTheme="minorHAnsi" w:eastAsiaTheme="minorEastAsia" w:hAnsiTheme="minorHAnsi" w:cstheme="minorBidi"/>
            <w:sz w:val="22"/>
            <w:szCs w:val="22"/>
            <w:lang w:eastAsia="de-DE"/>
          </w:rPr>
          <w:tab/>
        </w:r>
        <w:r w:rsidR="00E630DB" w:rsidRPr="00FD68F4">
          <w:rPr>
            <w:rStyle w:val="Hyperlink"/>
            <w:lang w:val="en-GB"/>
          </w:rPr>
          <w:t>Referenced Documents</w:t>
        </w:r>
        <w:r w:rsidR="00E630DB">
          <w:rPr>
            <w:webHidden/>
          </w:rPr>
          <w:tab/>
        </w:r>
        <w:r w:rsidR="00E630DB">
          <w:rPr>
            <w:webHidden/>
          </w:rPr>
          <w:fldChar w:fldCharType="begin"/>
        </w:r>
        <w:r w:rsidR="00E630DB">
          <w:rPr>
            <w:webHidden/>
          </w:rPr>
          <w:instrText xml:space="preserve"> PAGEREF _Toc56151317 \h </w:instrText>
        </w:r>
        <w:r w:rsidR="00E630DB">
          <w:rPr>
            <w:webHidden/>
          </w:rPr>
        </w:r>
        <w:r w:rsidR="00E630DB">
          <w:rPr>
            <w:webHidden/>
          </w:rPr>
          <w:fldChar w:fldCharType="separate"/>
        </w:r>
        <w:r w:rsidR="00540698">
          <w:rPr>
            <w:webHidden/>
          </w:rPr>
          <w:t>3</w:t>
        </w:r>
        <w:r w:rsidR="00E630DB">
          <w:rPr>
            <w:webHidden/>
          </w:rPr>
          <w:fldChar w:fldCharType="end"/>
        </w:r>
      </w:hyperlink>
    </w:p>
    <w:p w14:paraId="075C1E8F" w14:textId="2B74DAA2" w:rsidR="00E630DB" w:rsidRDefault="004A4BC6">
      <w:pPr>
        <w:pStyle w:val="Verzeichnis2"/>
        <w:rPr>
          <w:rFonts w:asciiTheme="minorHAnsi" w:eastAsiaTheme="minorEastAsia" w:hAnsiTheme="minorHAnsi" w:cstheme="minorBidi"/>
          <w:sz w:val="22"/>
          <w:szCs w:val="22"/>
          <w:lang w:eastAsia="de-DE"/>
        </w:rPr>
      </w:pPr>
      <w:hyperlink w:anchor="_Toc56151318" w:history="1">
        <w:r w:rsidR="00E630DB" w:rsidRPr="00FD68F4">
          <w:rPr>
            <w:rStyle w:val="Hyperlink"/>
            <w:lang w:val="en-GB"/>
          </w:rPr>
          <w:t>1.4</w:t>
        </w:r>
        <w:r w:rsidR="00E630DB">
          <w:rPr>
            <w:rFonts w:asciiTheme="minorHAnsi" w:eastAsiaTheme="minorEastAsia" w:hAnsiTheme="minorHAnsi" w:cstheme="minorBidi"/>
            <w:sz w:val="22"/>
            <w:szCs w:val="22"/>
            <w:lang w:eastAsia="de-DE"/>
          </w:rPr>
          <w:tab/>
        </w:r>
        <w:r w:rsidR="00E630DB" w:rsidRPr="00FD68F4">
          <w:rPr>
            <w:rStyle w:val="Hyperlink"/>
            <w:lang w:val="en-GB"/>
          </w:rPr>
          <w:t>Glossary of terms and abbreviations</w:t>
        </w:r>
        <w:r w:rsidR="00E630DB">
          <w:rPr>
            <w:webHidden/>
          </w:rPr>
          <w:tab/>
        </w:r>
        <w:r w:rsidR="00E630DB">
          <w:rPr>
            <w:webHidden/>
          </w:rPr>
          <w:fldChar w:fldCharType="begin"/>
        </w:r>
        <w:r w:rsidR="00E630DB">
          <w:rPr>
            <w:webHidden/>
          </w:rPr>
          <w:instrText xml:space="preserve"> PAGEREF _Toc56151318 \h </w:instrText>
        </w:r>
        <w:r w:rsidR="00E630DB">
          <w:rPr>
            <w:webHidden/>
          </w:rPr>
        </w:r>
        <w:r w:rsidR="00E630DB">
          <w:rPr>
            <w:webHidden/>
          </w:rPr>
          <w:fldChar w:fldCharType="separate"/>
        </w:r>
        <w:r w:rsidR="00540698">
          <w:rPr>
            <w:webHidden/>
          </w:rPr>
          <w:t>3</w:t>
        </w:r>
        <w:r w:rsidR="00E630DB">
          <w:rPr>
            <w:webHidden/>
          </w:rPr>
          <w:fldChar w:fldCharType="end"/>
        </w:r>
      </w:hyperlink>
    </w:p>
    <w:p w14:paraId="740D08FF" w14:textId="0220F87B" w:rsidR="00E630DB" w:rsidRDefault="004A4BC6">
      <w:pPr>
        <w:pStyle w:val="Verzeichnis1"/>
        <w:rPr>
          <w:rFonts w:asciiTheme="minorHAnsi" w:eastAsiaTheme="minorEastAsia" w:hAnsiTheme="minorHAnsi"/>
          <w:b w:val="0"/>
          <w:szCs w:val="22"/>
          <w:lang w:eastAsia="de-DE"/>
        </w:rPr>
      </w:pPr>
      <w:hyperlink w:anchor="_Toc56151319" w:history="1">
        <w:r w:rsidR="00E630DB" w:rsidRPr="00FD68F4">
          <w:rPr>
            <w:rStyle w:val="Hyperlink"/>
            <w:lang w:val="en-GB"/>
          </w:rPr>
          <w:t>2</w:t>
        </w:r>
        <w:r w:rsidR="00E630DB">
          <w:rPr>
            <w:rFonts w:asciiTheme="minorHAnsi" w:eastAsiaTheme="minorEastAsia" w:hAnsiTheme="minorHAnsi"/>
            <w:b w:val="0"/>
            <w:szCs w:val="22"/>
            <w:lang w:eastAsia="de-DE"/>
          </w:rPr>
          <w:tab/>
        </w:r>
        <w:r w:rsidR="00E630DB" w:rsidRPr="00FD68F4">
          <w:rPr>
            <w:rStyle w:val="Hyperlink"/>
            <w:lang w:val="en-GB"/>
          </w:rPr>
          <w:t>Quality Management Requirements for Deliveries</w:t>
        </w:r>
        <w:r w:rsidR="00E630DB">
          <w:rPr>
            <w:webHidden/>
          </w:rPr>
          <w:tab/>
        </w:r>
        <w:r w:rsidR="00E630DB">
          <w:rPr>
            <w:webHidden/>
          </w:rPr>
          <w:fldChar w:fldCharType="begin"/>
        </w:r>
        <w:r w:rsidR="00E630DB">
          <w:rPr>
            <w:webHidden/>
          </w:rPr>
          <w:instrText xml:space="preserve"> PAGEREF _Toc56151319 \h </w:instrText>
        </w:r>
        <w:r w:rsidR="00E630DB">
          <w:rPr>
            <w:webHidden/>
          </w:rPr>
        </w:r>
        <w:r w:rsidR="00E630DB">
          <w:rPr>
            <w:webHidden/>
          </w:rPr>
          <w:fldChar w:fldCharType="separate"/>
        </w:r>
        <w:r w:rsidR="00540698">
          <w:rPr>
            <w:webHidden/>
          </w:rPr>
          <w:t>4</w:t>
        </w:r>
        <w:r w:rsidR="00E630DB">
          <w:rPr>
            <w:webHidden/>
          </w:rPr>
          <w:fldChar w:fldCharType="end"/>
        </w:r>
      </w:hyperlink>
    </w:p>
    <w:p w14:paraId="331F0F8E" w14:textId="1D919DC8" w:rsidR="00E630DB" w:rsidRDefault="004A4BC6">
      <w:pPr>
        <w:pStyle w:val="Verzeichnis2"/>
        <w:rPr>
          <w:rFonts w:asciiTheme="minorHAnsi" w:eastAsiaTheme="minorEastAsia" w:hAnsiTheme="minorHAnsi" w:cstheme="minorBidi"/>
          <w:sz w:val="22"/>
          <w:szCs w:val="22"/>
          <w:lang w:eastAsia="de-DE"/>
        </w:rPr>
      </w:pPr>
      <w:hyperlink w:anchor="_Toc56151320" w:history="1">
        <w:r w:rsidR="00E630DB" w:rsidRPr="00FD68F4">
          <w:rPr>
            <w:rStyle w:val="Hyperlink"/>
            <w:lang w:val="en-GB"/>
          </w:rPr>
          <w:t>2.1</w:t>
        </w:r>
        <w:r w:rsidR="00E630DB">
          <w:rPr>
            <w:rFonts w:asciiTheme="minorHAnsi" w:eastAsiaTheme="minorEastAsia" w:hAnsiTheme="minorHAnsi" w:cstheme="minorBidi"/>
            <w:sz w:val="22"/>
            <w:szCs w:val="22"/>
            <w:lang w:eastAsia="de-DE"/>
          </w:rPr>
          <w:tab/>
        </w:r>
        <w:r w:rsidR="00E630DB" w:rsidRPr="00FD68F4">
          <w:rPr>
            <w:rStyle w:val="Hyperlink"/>
            <w:lang w:val="en-GB"/>
          </w:rPr>
          <w:t>Reporting Requirements before delivery</w:t>
        </w:r>
        <w:r w:rsidR="00E630DB">
          <w:rPr>
            <w:webHidden/>
          </w:rPr>
          <w:tab/>
        </w:r>
        <w:r w:rsidR="00E630DB">
          <w:rPr>
            <w:webHidden/>
          </w:rPr>
          <w:fldChar w:fldCharType="begin"/>
        </w:r>
        <w:r w:rsidR="00E630DB">
          <w:rPr>
            <w:webHidden/>
          </w:rPr>
          <w:instrText xml:space="preserve"> PAGEREF _Toc56151320 \h </w:instrText>
        </w:r>
        <w:r w:rsidR="00E630DB">
          <w:rPr>
            <w:webHidden/>
          </w:rPr>
        </w:r>
        <w:r w:rsidR="00E630DB">
          <w:rPr>
            <w:webHidden/>
          </w:rPr>
          <w:fldChar w:fldCharType="separate"/>
        </w:r>
        <w:r w:rsidR="00540698">
          <w:rPr>
            <w:webHidden/>
          </w:rPr>
          <w:t>4</w:t>
        </w:r>
        <w:r w:rsidR="00E630DB">
          <w:rPr>
            <w:webHidden/>
          </w:rPr>
          <w:fldChar w:fldCharType="end"/>
        </w:r>
      </w:hyperlink>
    </w:p>
    <w:p w14:paraId="49A48A3C" w14:textId="2B857D72" w:rsidR="00E630DB" w:rsidRDefault="004A4BC6">
      <w:pPr>
        <w:pStyle w:val="Verzeichnis2"/>
        <w:rPr>
          <w:rFonts w:asciiTheme="minorHAnsi" w:eastAsiaTheme="minorEastAsia" w:hAnsiTheme="minorHAnsi" w:cstheme="minorBidi"/>
          <w:sz w:val="22"/>
          <w:szCs w:val="22"/>
          <w:lang w:eastAsia="de-DE"/>
        </w:rPr>
      </w:pPr>
      <w:hyperlink w:anchor="_Toc56151321" w:history="1">
        <w:r w:rsidR="00E630DB" w:rsidRPr="00FD68F4">
          <w:rPr>
            <w:rStyle w:val="Hyperlink"/>
            <w:lang w:val="en-GB"/>
          </w:rPr>
          <w:t>2.2</w:t>
        </w:r>
        <w:r w:rsidR="00E630DB">
          <w:rPr>
            <w:rFonts w:asciiTheme="minorHAnsi" w:eastAsiaTheme="minorEastAsia" w:hAnsiTheme="minorHAnsi" w:cstheme="minorBidi"/>
            <w:sz w:val="22"/>
            <w:szCs w:val="22"/>
            <w:lang w:eastAsia="de-DE"/>
          </w:rPr>
          <w:tab/>
        </w:r>
        <w:r w:rsidR="00E630DB" w:rsidRPr="00FD68F4">
          <w:rPr>
            <w:rStyle w:val="Hyperlink"/>
            <w:lang w:val="en-GB"/>
          </w:rPr>
          <w:t>Traceability</w:t>
        </w:r>
        <w:r w:rsidR="00E630DB">
          <w:rPr>
            <w:webHidden/>
          </w:rPr>
          <w:tab/>
        </w:r>
        <w:r w:rsidR="00E630DB">
          <w:rPr>
            <w:webHidden/>
          </w:rPr>
          <w:fldChar w:fldCharType="begin"/>
        </w:r>
        <w:r w:rsidR="00E630DB">
          <w:rPr>
            <w:webHidden/>
          </w:rPr>
          <w:instrText xml:space="preserve"> PAGEREF _Toc56151321 \h </w:instrText>
        </w:r>
        <w:r w:rsidR="00E630DB">
          <w:rPr>
            <w:webHidden/>
          </w:rPr>
        </w:r>
        <w:r w:rsidR="00E630DB">
          <w:rPr>
            <w:webHidden/>
          </w:rPr>
          <w:fldChar w:fldCharType="separate"/>
        </w:r>
        <w:r w:rsidR="00540698">
          <w:rPr>
            <w:webHidden/>
          </w:rPr>
          <w:t>4</w:t>
        </w:r>
        <w:r w:rsidR="00E630DB">
          <w:rPr>
            <w:webHidden/>
          </w:rPr>
          <w:fldChar w:fldCharType="end"/>
        </w:r>
      </w:hyperlink>
    </w:p>
    <w:p w14:paraId="4857FCDC" w14:textId="60DF1A6C" w:rsidR="00E630DB" w:rsidRDefault="004A4BC6">
      <w:pPr>
        <w:pStyle w:val="Verzeichnis2"/>
        <w:rPr>
          <w:rFonts w:asciiTheme="minorHAnsi" w:eastAsiaTheme="minorEastAsia" w:hAnsiTheme="minorHAnsi" w:cstheme="minorBidi"/>
          <w:sz w:val="22"/>
          <w:szCs w:val="22"/>
          <w:lang w:eastAsia="de-DE"/>
        </w:rPr>
      </w:pPr>
      <w:hyperlink w:anchor="_Toc56151322" w:history="1">
        <w:r w:rsidR="00E630DB" w:rsidRPr="00FD68F4">
          <w:rPr>
            <w:rStyle w:val="Hyperlink"/>
          </w:rPr>
          <w:t>2.3</w:t>
        </w:r>
        <w:r w:rsidR="00E630DB">
          <w:rPr>
            <w:rFonts w:asciiTheme="minorHAnsi" w:eastAsiaTheme="minorEastAsia" w:hAnsiTheme="minorHAnsi" w:cstheme="minorBidi"/>
            <w:sz w:val="22"/>
            <w:szCs w:val="22"/>
            <w:lang w:eastAsia="de-DE"/>
          </w:rPr>
          <w:tab/>
        </w:r>
        <w:r w:rsidR="00E630DB" w:rsidRPr="00FD68F4">
          <w:rPr>
            <w:rStyle w:val="Hyperlink"/>
          </w:rPr>
          <w:t>Counterfeit Products</w:t>
        </w:r>
        <w:r w:rsidR="00E630DB">
          <w:rPr>
            <w:webHidden/>
          </w:rPr>
          <w:tab/>
        </w:r>
        <w:r w:rsidR="00E630DB">
          <w:rPr>
            <w:webHidden/>
          </w:rPr>
          <w:fldChar w:fldCharType="begin"/>
        </w:r>
        <w:r w:rsidR="00E630DB">
          <w:rPr>
            <w:webHidden/>
          </w:rPr>
          <w:instrText xml:space="preserve"> PAGEREF _Toc56151322 \h </w:instrText>
        </w:r>
        <w:r w:rsidR="00E630DB">
          <w:rPr>
            <w:webHidden/>
          </w:rPr>
        </w:r>
        <w:r w:rsidR="00E630DB">
          <w:rPr>
            <w:webHidden/>
          </w:rPr>
          <w:fldChar w:fldCharType="separate"/>
        </w:r>
        <w:r w:rsidR="00540698">
          <w:rPr>
            <w:webHidden/>
          </w:rPr>
          <w:t>4</w:t>
        </w:r>
        <w:r w:rsidR="00E630DB">
          <w:rPr>
            <w:webHidden/>
          </w:rPr>
          <w:fldChar w:fldCharType="end"/>
        </w:r>
      </w:hyperlink>
    </w:p>
    <w:p w14:paraId="728C4E53" w14:textId="74685EDB" w:rsidR="00E630DB" w:rsidRDefault="004A4BC6">
      <w:pPr>
        <w:pStyle w:val="Verzeichnis2"/>
        <w:rPr>
          <w:rFonts w:asciiTheme="minorHAnsi" w:eastAsiaTheme="minorEastAsia" w:hAnsiTheme="minorHAnsi" w:cstheme="minorBidi"/>
          <w:sz w:val="22"/>
          <w:szCs w:val="22"/>
          <w:lang w:eastAsia="de-DE"/>
        </w:rPr>
      </w:pPr>
      <w:hyperlink w:anchor="_Toc56151323" w:history="1">
        <w:r w:rsidR="00E630DB" w:rsidRPr="00FD68F4">
          <w:rPr>
            <w:rStyle w:val="Hyperlink"/>
            <w:lang w:val="en-GB"/>
          </w:rPr>
          <w:t>2.4</w:t>
        </w:r>
        <w:r w:rsidR="00E630DB">
          <w:rPr>
            <w:rFonts w:asciiTheme="minorHAnsi" w:eastAsiaTheme="minorEastAsia" w:hAnsiTheme="minorHAnsi" w:cstheme="minorBidi"/>
            <w:sz w:val="22"/>
            <w:szCs w:val="22"/>
            <w:lang w:eastAsia="de-DE"/>
          </w:rPr>
          <w:tab/>
        </w:r>
        <w:r w:rsidR="00E630DB" w:rsidRPr="00FD68F4">
          <w:rPr>
            <w:rStyle w:val="Hyperlink"/>
            <w:lang w:val="en-GB"/>
          </w:rPr>
          <w:t>First Article Inspection</w:t>
        </w:r>
        <w:r w:rsidR="00E630DB">
          <w:rPr>
            <w:webHidden/>
          </w:rPr>
          <w:tab/>
        </w:r>
        <w:r w:rsidR="00E630DB">
          <w:rPr>
            <w:webHidden/>
          </w:rPr>
          <w:fldChar w:fldCharType="begin"/>
        </w:r>
        <w:r w:rsidR="00E630DB">
          <w:rPr>
            <w:webHidden/>
          </w:rPr>
          <w:instrText xml:space="preserve"> PAGEREF _Toc56151323 \h </w:instrText>
        </w:r>
        <w:r w:rsidR="00E630DB">
          <w:rPr>
            <w:webHidden/>
          </w:rPr>
        </w:r>
        <w:r w:rsidR="00E630DB">
          <w:rPr>
            <w:webHidden/>
          </w:rPr>
          <w:fldChar w:fldCharType="separate"/>
        </w:r>
        <w:r w:rsidR="00540698">
          <w:rPr>
            <w:webHidden/>
          </w:rPr>
          <w:t>5</w:t>
        </w:r>
        <w:r w:rsidR="00E630DB">
          <w:rPr>
            <w:webHidden/>
          </w:rPr>
          <w:fldChar w:fldCharType="end"/>
        </w:r>
      </w:hyperlink>
    </w:p>
    <w:p w14:paraId="0BA5AE28" w14:textId="5E6EB71A" w:rsidR="00E630DB" w:rsidRDefault="004A4BC6">
      <w:pPr>
        <w:pStyle w:val="Verzeichnis2"/>
        <w:rPr>
          <w:rFonts w:asciiTheme="minorHAnsi" w:eastAsiaTheme="minorEastAsia" w:hAnsiTheme="minorHAnsi" w:cstheme="minorBidi"/>
          <w:sz w:val="22"/>
          <w:szCs w:val="22"/>
          <w:lang w:eastAsia="de-DE"/>
        </w:rPr>
      </w:pPr>
      <w:hyperlink w:anchor="_Toc56151324" w:history="1">
        <w:r w:rsidR="00E630DB" w:rsidRPr="00FD68F4">
          <w:rPr>
            <w:rStyle w:val="Hyperlink"/>
            <w:lang w:val="en-GB"/>
          </w:rPr>
          <w:t>2.5</w:t>
        </w:r>
        <w:r w:rsidR="00E630DB">
          <w:rPr>
            <w:rFonts w:asciiTheme="minorHAnsi" w:eastAsiaTheme="minorEastAsia" w:hAnsiTheme="minorHAnsi" w:cstheme="minorBidi"/>
            <w:sz w:val="22"/>
            <w:szCs w:val="22"/>
            <w:lang w:eastAsia="de-DE"/>
          </w:rPr>
          <w:tab/>
        </w:r>
        <w:r w:rsidR="00E630DB" w:rsidRPr="00FD68F4">
          <w:rPr>
            <w:rStyle w:val="Hyperlink"/>
            <w:lang w:val="en-GB"/>
          </w:rPr>
          <w:t>Metrology</w:t>
        </w:r>
        <w:r w:rsidR="00E630DB">
          <w:rPr>
            <w:webHidden/>
          </w:rPr>
          <w:tab/>
        </w:r>
        <w:r w:rsidR="00E630DB">
          <w:rPr>
            <w:webHidden/>
          </w:rPr>
          <w:fldChar w:fldCharType="begin"/>
        </w:r>
        <w:r w:rsidR="00E630DB">
          <w:rPr>
            <w:webHidden/>
          </w:rPr>
          <w:instrText xml:space="preserve"> PAGEREF _Toc56151324 \h </w:instrText>
        </w:r>
        <w:r w:rsidR="00E630DB">
          <w:rPr>
            <w:webHidden/>
          </w:rPr>
        </w:r>
        <w:r w:rsidR="00E630DB">
          <w:rPr>
            <w:webHidden/>
          </w:rPr>
          <w:fldChar w:fldCharType="separate"/>
        </w:r>
        <w:r w:rsidR="00540698">
          <w:rPr>
            <w:webHidden/>
          </w:rPr>
          <w:t>5</w:t>
        </w:r>
        <w:r w:rsidR="00E630DB">
          <w:rPr>
            <w:webHidden/>
          </w:rPr>
          <w:fldChar w:fldCharType="end"/>
        </w:r>
      </w:hyperlink>
    </w:p>
    <w:p w14:paraId="6E16EC80" w14:textId="585BEB02" w:rsidR="00E630DB" w:rsidRDefault="004A4BC6">
      <w:pPr>
        <w:pStyle w:val="Verzeichnis2"/>
        <w:rPr>
          <w:rFonts w:asciiTheme="minorHAnsi" w:eastAsiaTheme="minorEastAsia" w:hAnsiTheme="minorHAnsi" w:cstheme="minorBidi"/>
          <w:sz w:val="22"/>
          <w:szCs w:val="22"/>
          <w:lang w:eastAsia="de-DE"/>
        </w:rPr>
      </w:pPr>
      <w:hyperlink w:anchor="_Toc56151325" w:history="1">
        <w:r w:rsidR="00E630DB" w:rsidRPr="00FD68F4">
          <w:rPr>
            <w:rStyle w:val="Hyperlink"/>
            <w:lang w:val="en-GB"/>
          </w:rPr>
          <w:t>2.6</w:t>
        </w:r>
        <w:r w:rsidR="00E630DB">
          <w:rPr>
            <w:rFonts w:asciiTheme="minorHAnsi" w:eastAsiaTheme="minorEastAsia" w:hAnsiTheme="minorHAnsi" w:cstheme="minorBidi"/>
            <w:sz w:val="22"/>
            <w:szCs w:val="22"/>
            <w:lang w:eastAsia="de-DE"/>
          </w:rPr>
          <w:tab/>
        </w:r>
        <w:r w:rsidR="00E630DB" w:rsidRPr="00FD68F4">
          <w:rPr>
            <w:rStyle w:val="Hyperlink"/>
            <w:lang w:val="en-GB"/>
          </w:rPr>
          <w:t>Sampling Schemes</w:t>
        </w:r>
        <w:r w:rsidR="00E630DB">
          <w:rPr>
            <w:webHidden/>
          </w:rPr>
          <w:tab/>
        </w:r>
        <w:r w:rsidR="00E630DB">
          <w:rPr>
            <w:webHidden/>
          </w:rPr>
          <w:fldChar w:fldCharType="begin"/>
        </w:r>
        <w:r w:rsidR="00E630DB">
          <w:rPr>
            <w:webHidden/>
          </w:rPr>
          <w:instrText xml:space="preserve"> PAGEREF _Toc56151325 \h </w:instrText>
        </w:r>
        <w:r w:rsidR="00E630DB">
          <w:rPr>
            <w:webHidden/>
          </w:rPr>
        </w:r>
        <w:r w:rsidR="00E630DB">
          <w:rPr>
            <w:webHidden/>
          </w:rPr>
          <w:fldChar w:fldCharType="separate"/>
        </w:r>
        <w:r w:rsidR="00540698">
          <w:rPr>
            <w:webHidden/>
          </w:rPr>
          <w:t>6</w:t>
        </w:r>
        <w:r w:rsidR="00E630DB">
          <w:rPr>
            <w:webHidden/>
          </w:rPr>
          <w:fldChar w:fldCharType="end"/>
        </w:r>
      </w:hyperlink>
    </w:p>
    <w:p w14:paraId="007BDEA5" w14:textId="764BA56B" w:rsidR="00E630DB" w:rsidRDefault="004A4BC6">
      <w:pPr>
        <w:pStyle w:val="Verzeichnis2"/>
        <w:rPr>
          <w:rFonts w:asciiTheme="minorHAnsi" w:eastAsiaTheme="minorEastAsia" w:hAnsiTheme="minorHAnsi" w:cstheme="minorBidi"/>
          <w:sz w:val="22"/>
          <w:szCs w:val="22"/>
          <w:lang w:eastAsia="de-DE"/>
        </w:rPr>
      </w:pPr>
      <w:hyperlink w:anchor="_Toc56151326" w:history="1">
        <w:r w:rsidR="00E630DB" w:rsidRPr="00FD68F4">
          <w:rPr>
            <w:rStyle w:val="Hyperlink"/>
            <w:lang w:val="en-GB"/>
          </w:rPr>
          <w:t>2.7</w:t>
        </w:r>
        <w:r w:rsidR="00E630DB">
          <w:rPr>
            <w:rFonts w:asciiTheme="minorHAnsi" w:eastAsiaTheme="minorEastAsia" w:hAnsiTheme="minorHAnsi" w:cstheme="minorBidi"/>
            <w:sz w:val="22"/>
            <w:szCs w:val="22"/>
            <w:lang w:eastAsia="de-DE"/>
          </w:rPr>
          <w:tab/>
        </w:r>
        <w:r w:rsidR="00E630DB" w:rsidRPr="00FD68F4">
          <w:rPr>
            <w:rStyle w:val="Hyperlink"/>
            <w:lang w:val="en-GB"/>
          </w:rPr>
          <w:t>Non-conformances / Problem Report / Root Cause Analysis</w:t>
        </w:r>
        <w:r w:rsidR="00E630DB">
          <w:rPr>
            <w:webHidden/>
          </w:rPr>
          <w:tab/>
        </w:r>
        <w:r w:rsidR="00E630DB">
          <w:rPr>
            <w:webHidden/>
          </w:rPr>
          <w:fldChar w:fldCharType="begin"/>
        </w:r>
        <w:r w:rsidR="00E630DB">
          <w:rPr>
            <w:webHidden/>
          </w:rPr>
          <w:instrText xml:space="preserve"> PAGEREF _Toc56151326 \h </w:instrText>
        </w:r>
        <w:r w:rsidR="00E630DB">
          <w:rPr>
            <w:webHidden/>
          </w:rPr>
        </w:r>
        <w:r w:rsidR="00E630DB">
          <w:rPr>
            <w:webHidden/>
          </w:rPr>
          <w:fldChar w:fldCharType="separate"/>
        </w:r>
        <w:r w:rsidR="00540698">
          <w:rPr>
            <w:webHidden/>
          </w:rPr>
          <w:t>6</w:t>
        </w:r>
        <w:r w:rsidR="00E630DB">
          <w:rPr>
            <w:webHidden/>
          </w:rPr>
          <w:fldChar w:fldCharType="end"/>
        </w:r>
      </w:hyperlink>
    </w:p>
    <w:p w14:paraId="2B190209" w14:textId="19D11519" w:rsidR="00E630DB" w:rsidRDefault="004A4BC6">
      <w:pPr>
        <w:pStyle w:val="Verzeichnis2"/>
        <w:rPr>
          <w:rFonts w:asciiTheme="minorHAnsi" w:eastAsiaTheme="minorEastAsia" w:hAnsiTheme="minorHAnsi" w:cstheme="minorBidi"/>
          <w:sz w:val="22"/>
          <w:szCs w:val="22"/>
          <w:lang w:eastAsia="de-DE"/>
        </w:rPr>
      </w:pPr>
      <w:hyperlink w:anchor="_Toc56151327" w:history="1">
        <w:r w:rsidR="00E630DB" w:rsidRPr="00FD68F4">
          <w:rPr>
            <w:rStyle w:val="Hyperlink"/>
            <w:lang w:val="en-GB"/>
          </w:rPr>
          <w:t>2.8</w:t>
        </w:r>
        <w:r w:rsidR="00E630DB">
          <w:rPr>
            <w:rFonts w:asciiTheme="minorHAnsi" w:eastAsiaTheme="minorEastAsia" w:hAnsiTheme="minorHAnsi" w:cstheme="minorBidi"/>
            <w:sz w:val="22"/>
            <w:szCs w:val="22"/>
            <w:lang w:eastAsia="de-DE"/>
          </w:rPr>
          <w:tab/>
        </w:r>
        <w:r w:rsidR="00E630DB" w:rsidRPr="00FD68F4">
          <w:rPr>
            <w:rStyle w:val="Hyperlink"/>
            <w:lang w:val="en-GB"/>
          </w:rPr>
          <w:t>Delivery documents</w:t>
        </w:r>
        <w:r w:rsidR="00E630DB">
          <w:rPr>
            <w:webHidden/>
          </w:rPr>
          <w:tab/>
        </w:r>
        <w:r w:rsidR="00E630DB">
          <w:rPr>
            <w:webHidden/>
          </w:rPr>
          <w:fldChar w:fldCharType="begin"/>
        </w:r>
        <w:r w:rsidR="00E630DB">
          <w:rPr>
            <w:webHidden/>
          </w:rPr>
          <w:instrText xml:space="preserve"> PAGEREF _Toc56151327 \h </w:instrText>
        </w:r>
        <w:r w:rsidR="00E630DB">
          <w:rPr>
            <w:webHidden/>
          </w:rPr>
        </w:r>
        <w:r w:rsidR="00E630DB">
          <w:rPr>
            <w:webHidden/>
          </w:rPr>
          <w:fldChar w:fldCharType="separate"/>
        </w:r>
        <w:r w:rsidR="00540698">
          <w:rPr>
            <w:webHidden/>
          </w:rPr>
          <w:t>7</w:t>
        </w:r>
        <w:r w:rsidR="00E630DB">
          <w:rPr>
            <w:webHidden/>
          </w:rPr>
          <w:fldChar w:fldCharType="end"/>
        </w:r>
      </w:hyperlink>
    </w:p>
    <w:p w14:paraId="796FDF8B" w14:textId="2DC645B8" w:rsidR="00E630DB" w:rsidRDefault="004A4BC6">
      <w:pPr>
        <w:pStyle w:val="Verzeichnis2"/>
        <w:rPr>
          <w:rFonts w:asciiTheme="minorHAnsi" w:eastAsiaTheme="minorEastAsia" w:hAnsiTheme="minorHAnsi" w:cstheme="minorBidi"/>
          <w:sz w:val="22"/>
          <w:szCs w:val="22"/>
          <w:lang w:eastAsia="de-DE"/>
        </w:rPr>
      </w:pPr>
      <w:hyperlink w:anchor="_Toc56151328" w:history="1">
        <w:r w:rsidR="00E630DB" w:rsidRPr="00FD68F4">
          <w:rPr>
            <w:rStyle w:val="Hyperlink"/>
            <w:lang w:val="en-GB"/>
          </w:rPr>
          <w:t>2.9</w:t>
        </w:r>
        <w:r w:rsidR="00E630DB">
          <w:rPr>
            <w:rFonts w:asciiTheme="minorHAnsi" w:eastAsiaTheme="minorEastAsia" w:hAnsiTheme="minorHAnsi" w:cstheme="minorBidi"/>
            <w:sz w:val="22"/>
            <w:szCs w:val="22"/>
            <w:lang w:eastAsia="de-DE"/>
          </w:rPr>
          <w:tab/>
        </w:r>
        <w:r w:rsidR="00E630DB" w:rsidRPr="00FD68F4">
          <w:rPr>
            <w:rStyle w:val="Hyperlink"/>
            <w:lang w:val="en-GB"/>
          </w:rPr>
          <w:t>Appraisal and Improvement</w:t>
        </w:r>
        <w:r w:rsidR="00E630DB">
          <w:rPr>
            <w:webHidden/>
          </w:rPr>
          <w:tab/>
        </w:r>
        <w:r w:rsidR="00E630DB">
          <w:rPr>
            <w:webHidden/>
          </w:rPr>
          <w:fldChar w:fldCharType="begin"/>
        </w:r>
        <w:r w:rsidR="00E630DB">
          <w:rPr>
            <w:webHidden/>
          </w:rPr>
          <w:instrText xml:space="preserve"> PAGEREF _Toc56151328 \h </w:instrText>
        </w:r>
        <w:r w:rsidR="00E630DB">
          <w:rPr>
            <w:webHidden/>
          </w:rPr>
        </w:r>
        <w:r w:rsidR="00E630DB">
          <w:rPr>
            <w:webHidden/>
          </w:rPr>
          <w:fldChar w:fldCharType="separate"/>
        </w:r>
        <w:r w:rsidR="00540698">
          <w:rPr>
            <w:webHidden/>
          </w:rPr>
          <w:t>9</w:t>
        </w:r>
        <w:r w:rsidR="00E630DB">
          <w:rPr>
            <w:webHidden/>
          </w:rPr>
          <w:fldChar w:fldCharType="end"/>
        </w:r>
      </w:hyperlink>
    </w:p>
    <w:p w14:paraId="53DFDFC1" w14:textId="77777777" w:rsidR="00C71279" w:rsidRPr="00DF52CF" w:rsidRDefault="000714DC" w:rsidP="006364FE">
      <w:pPr>
        <w:spacing w:after="40"/>
        <w:sectPr w:rsidR="00C71279" w:rsidRPr="00DF52CF" w:rsidSect="00DC0A25">
          <w:headerReference w:type="default" r:id="rId9"/>
          <w:footerReference w:type="default" r:id="rId10"/>
          <w:pgSz w:w="11906" w:h="16838" w:code="9"/>
          <w:pgMar w:top="2552" w:right="1701" w:bottom="1134" w:left="1701" w:header="454" w:footer="340" w:gutter="0"/>
          <w:cols w:space="720"/>
          <w:formProt w:val="0"/>
          <w:docGrid w:linePitch="272"/>
        </w:sectPr>
      </w:pPr>
      <w:r w:rsidRPr="0036376A">
        <w:rPr>
          <w:rFonts w:cs="Times New Roman"/>
          <w:noProof/>
          <w:sz w:val="28"/>
          <w:szCs w:val="28"/>
          <w:lang w:val="en-GB" w:eastAsia="de-DE"/>
        </w:rPr>
        <w:fldChar w:fldCharType="end"/>
      </w:r>
    </w:p>
    <w:p w14:paraId="4E97C1E9" w14:textId="77777777" w:rsidR="009956F1" w:rsidRDefault="0073626F" w:rsidP="00864DC0">
      <w:pPr>
        <w:pStyle w:val="berschrift1"/>
        <w:spacing w:before="0"/>
      </w:pPr>
      <w:bookmarkStart w:id="0" w:name="_Toc516063467"/>
      <w:bookmarkStart w:id="1" w:name="_Toc56151314"/>
      <w:r>
        <w:lastRenderedPageBreak/>
        <w:t>General</w:t>
      </w:r>
      <w:bookmarkEnd w:id="0"/>
      <w:bookmarkEnd w:id="1"/>
    </w:p>
    <w:p w14:paraId="2EF6D678" w14:textId="77777777" w:rsidR="0073626F" w:rsidRPr="00653A45" w:rsidRDefault="0029798F" w:rsidP="005F69CD">
      <w:pPr>
        <w:rPr>
          <w:lang w:val="en-US" w:eastAsia="de-DE"/>
        </w:rPr>
      </w:pPr>
      <w:r>
        <w:rPr>
          <w:lang w:val="en-US" w:eastAsia="de-DE"/>
        </w:rPr>
        <w:t xml:space="preserve">The </w:t>
      </w:r>
      <w:r w:rsidR="00653A45" w:rsidRPr="00653A45">
        <w:rPr>
          <w:lang w:val="en-US" w:eastAsia="de-DE"/>
        </w:rPr>
        <w:t>deliver</w:t>
      </w:r>
      <w:r>
        <w:rPr>
          <w:lang w:val="en-US" w:eastAsia="de-DE"/>
        </w:rPr>
        <w:t>ies of</w:t>
      </w:r>
      <w:r w:rsidR="00653A45" w:rsidRPr="00653A45">
        <w:rPr>
          <w:lang w:val="en-US" w:eastAsia="de-DE"/>
        </w:rPr>
        <w:t xml:space="preserve"> </w:t>
      </w:r>
      <w:r>
        <w:rPr>
          <w:lang w:val="en-US" w:eastAsia="de-DE"/>
        </w:rPr>
        <w:t>o</w:t>
      </w:r>
      <w:r w:rsidRPr="00653A45">
        <w:rPr>
          <w:lang w:val="en-US" w:eastAsia="de-DE"/>
        </w:rPr>
        <w:t xml:space="preserve">ur suppliers </w:t>
      </w:r>
      <w:r>
        <w:rPr>
          <w:lang w:val="en-US" w:eastAsia="de-DE"/>
        </w:rPr>
        <w:t xml:space="preserve">are </w:t>
      </w:r>
      <w:r w:rsidR="00653A45" w:rsidRPr="00653A45">
        <w:rPr>
          <w:lang w:val="en-US" w:eastAsia="de-DE"/>
        </w:rPr>
        <w:t>important contributions</w:t>
      </w:r>
      <w:r>
        <w:rPr>
          <w:lang w:val="en-US" w:eastAsia="de-DE"/>
        </w:rPr>
        <w:t xml:space="preserve"> to our products</w:t>
      </w:r>
      <w:r w:rsidR="00653A45" w:rsidRPr="00653A45">
        <w:rPr>
          <w:lang w:val="en-US" w:eastAsia="de-DE"/>
        </w:rPr>
        <w:t xml:space="preserve"> </w:t>
      </w:r>
      <w:r>
        <w:rPr>
          <w:lang w:val="en-US" w:eastAsia="de-DE"/>
        </w:rPr>
        <w:t>and</w:t>
      </w:r>
      <w:r w:rsidR="00653A45" w:rsidRPr="00653A45">
        <w:rPr>
          <w:lang w:val="en-US" w:eastAsia="de-DE"/>
        </w:rPr>
        <w:t xml:space="preserve"> </w:t>
      </w:r>
      <w:r w:rsidR="0073626F" w:rsidRPr="00653A45">
        <w:rPr>
          <w:lang w:val="en-US" w:eastAsia="de-DE"/>
        </w:rPr>
        <w:t xml:space="preserve">enable us to </w:t>
      </w:r>
      <w:r w:rsidR="00653A45">
        <w:rPr>
          <w:lang w:val="en-US" w:eastAsia="de-DE"/>
        </w:rPr>
        <w:t xml:space="preserve">fulfil </w:t>
      </w:r>
      <w:r w:rsidR="0073626F" w:rsidRPr="00653A45">
        <w:rPr>
          <w:lang w:val="en-US" w:eastAsia="de-DE"/>
        </w:rPr>
        <w:t>our customer’s requirements</w:t>
      </w:r>
      <w:r w:rsidR="00653A45" w:rsidRPr="00653A45">
        <w:rPr>
          <w:lang w:val="en-US" w:eastAsia="de-DE"/>
        </w:rPr>
        <w:t xml:space="preserve">. </w:t>
      </w:r>
      <w:r>
        <w:rPr>
          <w:lang w:val="en-US" w:eastAsia="de-DE"/>
        </w:rPr>
        <w:t xml:space="preserve">In this context the quality aspects and the documentation are as important as the delivered hardware itself. They </w:t>
      </w:r>
      <w:r w:rsidR="00653A45">
        <w:rPr>
          <w:lang w:val="en-US" w:eastAsia="de-DE"/>
        </w:rPr>
        <w:t xml:space="preserve">help us to satisfy </w:t>
      </w:r>
      <w:r w:rsidR="00653A45" w:rsidRPr="00653A45">
        <w:rPr>
          <w:lang w:val="en-US" w:eastAsia="de-DE"/>
        </w:rPr>
        <w:t xml:space="preserve">regulatory and </w:t>
      </w:r>
      <w:r w:rsidR="0073626F" w:rsidRPr="00653A45">
        <w:rPr>
          <w:lang w:val="en-US" w:eastAsia="de-DE"/>
        </w:rPr>
        <w:t xml:space="preserve">lawful </w:t>
      </w:r>
      <w:r w:rsidR="004C3FA8" w:rsidRPr="00653A45">
        <w:rPr>
          <w:lang w:val="en-US" w:eastAsia="de-DE"/>
        </w:rPr>
        <w:t>stipulations</w:t>
      </w:r>
      <w:r w:rsidR="00653A45" w:rsidRPr="00653A45">
        <w:rPr>
          <w:lang w:val="en-US" w:eastAsia="de-DE"/>
        </w:rPr>
        <w:t xml:space="preserve"> and</w:t>
      </w:r>
      <w:r w:rsidR="00653A45">
        <w:rPr>
          <w:lang w:val="en-US" w:eastAsia="de-DE"/>
        </w:rPr>
        <w:t xml:space="preserve"> our quality standards</w:t>
      </w:r>
      <w:r w:rsidR="004C3FA8" w:rsidRPr="00653A45">
        <w:rPr>
          <w:lang w:val="en-US" w:eastAsia="de-DE"/>
        </w:rPr>
        <w:t>.</w:t>
      </w:r>
    </w:p>
    <w:p w14:paraId="4E8E96BB" w14:textId="77777777" w:rsidR="0073626F" w:rsidRPr="00653A45" w:rsidRDefault="0073626F" w:rsidP="005F69CD">
      <w:pPr>
        <w:rPr>
          <w:lang w:val="en-US" w:eastAsia="de-DE"/>
        </w:rPr>
      </w:pPr>
    </w:p>
    <w:p w14:paraId="4F39554E" w14:textId="77777777" w:rsidR="009956F1" w:rsidRPr="00653A45" w:rsidRDefault="00653A45" w:rsidP="005F69CD">
      <w:pPr>
        <w:rPr>
          <w:lang w:val="en-US" w:eastAsia="de-DE"/>
        </w:rPr>
      </w:pPr>
      <w:r w:rsidRPr="00653A45">
        <w:rPr>
          <w:lang w:val="en-US" w:eastAsia="de-DE"/>
        </w:rPr>
        <w:t xml:space="preserve">The quality </w:t>
      </w:r>
      <w:r w:rsidR="00772DCD">
        <w:rPr>
          <w:lang w:val="en-US" w:eastAsia="de-DE"/>
        </w:rPr>
        <w:t xml:space="preserve">management </w:t>
      </w:r>
      <w:r w:rsidRPr="00653A45">
        <w:rPr>
          <w:lang w:val="en-US" w:eastAsia="de-DE"/>
        </w:rPr>
        <w:t xml:space="preserve">requirements </w:t>
      </w:r>
      <w:r w:rsidR="0018500A">
        <w:rPr>
          <w:lang w:val="en-US" w:eastAsia="de-DE"/>
        </w:rPr>
        <w:t>specified within this document with</w:t>
      </w:r>
      <w:r w:rsidRPr="00653A45">
        <w:rPr>
          <w:lang w:val="en-US" w:eastAsia="de-DE"/>
        </w:rPr>
        <w:t xml:space="preserve"> regard</w:t>
      </w:r>
      <w:r w:rsidR="0018500A">
        <w:rPr>
          <w:lang w:val="en-US" w:eastAsia="de-DE"/>
        </w:rPr>
        <w:t xml:space="preserve"> to</w:t>
      </w:r>
      <w:r w:rsidRPr="00653A45">
        <w:rPr>
          <w:lang w:val="en-US" w:eastAsia="de-DE"/>
        </w:rPr>
        <w:t xml:space="preserve"> deliveries to </w:t>
      </w:r>
      <w:r w:rsidR="0024753E" w:rsidRPr="00653A45">
        <w:rPr>
          <w:lang w:val="en-US" w:eastAsia="de-DE"/>
        </w:rPr>
        <w:t>Bayern-</w:t>
      </w:r>
      <w:r w:rsidR="0024753E" w:rsidRPr="00EE3C8A">
        <w:rPr>
          <w:lang w:val="en-US" w:eastAsia="de-DE"/>
        </w:rPr>
        <w:t>Chemie</w:t>
      </w:r>
      <w:r w:rsidR="0024753E" w:rsidRPr="00653A45">
        <w:rPr>
          <w:lang w:val="en-US" w:eastAsia="de-DE"/>
        </w:rPr>
        <w:t xml:space="preserve"> </w:t>
      </w:r>
      <w:r w:rsidR="0037401D">
        <w:rPr>
          <w:lang w:val="en-US" w:eastAsia="de-DE"/>
        </w:rPr>
        <w:t xml:space="preserve">constitute </w:t>
      </w:r>
      <w:r w:rsidR="0037401D" w:rsidRPr="00653A45">
        <w:rPr>
          <w:lang w:val="en-US" w:eastAsia="de-DE"/>
        </w:rPr>
        <w:t>an</w:t>
      </w:r>
      <w:r w:rsidRPr="00653A45">
        <w:rPr>
          <w:lang w:val="en-US" w:eastAsia="de-DE"/>
        </w:rPr>
        <w:t xml:space="preserve"> integral part of the </w:t>
      </w:r>
      <w:r w:rsidR="00FA02FE">
        <w:rPr>
          <w:lang w:val="en-US" w:eastAsia="de-DE"/>
        </w:rPr>
        <w:t xml:space="preserve">supply </w:t>
      </w:r>
      <w:r w:rsidRPr="00653A45">
        <w:rPr>
          <w:lang w:val="en-US" w:eastAsia="de-DE"/>
        </w:rPr>
        <w:t>contract</w:t>
      </w:r>
      <w:r w:rsidR="00DE44E8" w:rsidRPr="00653A45">
        <w:rPr>
          <w:lang w:val="en-US" w:eastAsia="de-DE"/>
        </w:rPr>
        <w:t xml:space="preserve">, </w:t>
      </w:r>
      <w:r>
        <w:rPr>
          <w:lang w:val="en-US" w:eastAsia="de-DE"/>
        </w:rPr>
        <w:t>unless otherwise agreed</w:t>
      </w:r>
      <w:r w:rsidR="00DE44E8" w:rsidRPr="00653A45">
        <w:rPr>
          <w:lang w:val="en-US" w:eastAsia="de-DE"/>
        </w:rPr>
        <w:t xml:space="preserve">. </w:t>
      </w:r>
    </w:p>
    <w:p w14:paraId="658A7537" w14:textId="77777777" w:rsidR="009956F1" w:rsidRPr="00653A45" w:rsidRDefault="009956F1" w:rsidP="00A344B2">
      <w:pPr>
        <w:autoSpaceDE w:val="0"/>
        <w:autoSpaceDN w:val="0"/>
        <w:adjustRightInd w:val="0"/>
        <w:rPr>
          <w:lang w:val="en-US" w:eastAsia="de-DE"/>
        </w:rPr>
      </w:pPr>
    </w:p>
    <w:p w14:paraId="0BBF9DB1" w14:textId="77777777" w:rsidR="009956F1" w:rsidRPr="005F69CD" w:rsidRDefault="0073626F" w:rsidP="005F69CD">
      <w:pPr>
        <w:pStyle w:val="berschrift2"/>
      </w:pPr>
      <w:bookmarkStart w:id="2" w:name="_Toc516063469"/>
      <w:bookmarkStart w:id="3" w:name="_Toc56151315"/>
      <w:r>
        <w:t>Change Log</w:t>
      </w:r>
      <w:bookmarkEnd w:id="2"/>
      <w:bookmarkEnd w:id="3"/>
    </w:p>
    <w:tbl>
      <w:tblPr>
        <w:tblW w:w="8511" w:type="dxa"/>
        <w:tblInd w:w="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8" w:type="dxa"/>
          <w:right w:w="68" w:type="dxa"/>
        </w:tblCellMar>
        <w:tblLook w:val="0000" w:firstRow="0" w:lastRow="0" w:firstColumn="0" w:lastColumn="0" w:noHBand="0" w:noVBand="0"/>
      </w:tblPr>
      <w:tblGrid>
        <w:gridCol w:w="910"/>
        <w:gridCol w:w="1235"/>
        <w:gridCol w:w="2421"/>
        <w:gridCol w:w="2438"/>
        <w:gridCol w:w="1507"/>
      </w:tblGrid>
      <w:tr w:rsidR="009956F1" w:rsidRPr="00AF7F70" w14:paraId="7B125ECA" w14:textId="77777777" w:rsidTr="000E68F4">
        <w:trPr>
          <w:cantSplit/>
          <w:trHeight w:val="360"/>
          <w:tblHeader/>
        </w:trPr>
        <w:tc>
          <w:tcPr>
            <w:tcW w:w="910" w:type="dxa"/>
            <w:shd w:val="pct12" w:color="auto" w:fill="auto"/>
            <w:vAlign w:val="center"/>
          </w:tcPr>
          <w:p w14:paraId="5111598E" w14:textId="77777777" w:rsidR="009956F1" w:rsidRPr="00AF7F70" w:rsidRDefault="009956F1" w:rsidP="00F53592">
            <w:pPr>
              <w:spacing w:before="40" w:after="40"/>
              <w:rPr>
                <w:lang w:val="en-GB"/>
              </w:rPr>
            </w:pPr>
            <w:r w:rsidRPr="00AF7F70">
              <w:rPr>
                <w:lang w:val="en-GB"/>
              </w:rPr>
              <w:t>Version</w:t>
            </w:r>
          </w:p>
        </w:tc>
        <w:tc>
          <w:tcPr>
            <w:tcW w:w="1235" w:type="dxa"/>
            <w:shd w:val="pct12" w:color="auto" w:fill="auto"/>
            <w:vAlign w:val="center"/>
          </w:tcPr>
          <w:p w14:paraId="21A576A7" w14:textId="77777777" w:rsidR="009956F1" w:rsidRPr="00AF7F70" w:rsidRDefault="009956F1" w:rsidP="0073626F">
            <w:pPr>
              <w:spacing w:before="40" w:after="40"/>
              <w:rPr>
                <w:lang w:val="en-GB"/>
              </w:rPr>
            </w:pPr>
            <w:r w:rsidRPr="00AF7F70">
              <w:rPr>
                <w:lang w:val="en-GB"/>
              </w:rPr>
              <w:t>Dat</w:t>
            </w:r>
            <w:r w:rsidR="0073626F" w:rsidRPr="00AF7F70">
              <w:rPr>
                <w:lang w:val="en-GB"/>
              </w:rPr>
              <w:t>e</w:t>
            </w:r>
          </w:p>
        </w:tc>
        <w:tc>
          <w:tcPr>
            <w:tcW w:w="2421" w:type="dxa"/>
            <w:shd w:val="pct12" w:color="auto" w:fill="auto"/>
            <w:vAlign w:val="center"/>
          </w:tcPr>
          <w:p w14:paraId="63C5A4E1" w14:textId="77777777" w:rsidR="009956F1" w:rsidRPr="00AF7F70" w:rsidRDefault="0073626F" w:rsidP="0073626F">
            <w:pPr>
              <w:spacing w:before="40" w:after="40"/>
              <w:rPr>
                <w:lang w:val="en-GB"/>
              </w:rPr>
            </w:pPr>
            <w:r w:rsidRPr="00AF7F70">
              <w:rPr>
                <w:lang w:val="en-GB"/>
              </w:rPr>
              <w:t>Cause for Change</w:t>
            </w:r>
          </w:p>
        </w:tc>
        <w:tc>
          <w:tcPr>
            <w:tcW w:w="2438" w:type="dxa"/>
            <w:shd w:val="pct12" w:color="auto" w:fill="auto"/>
            <w:vAlign w:val="center"/>
          </w:tcPr>
          <w:p w14:paraId="30533F21" w14:textId="77777777" w:rsidR="009956F1" w:rsidRPr="00AF7F70" w:rsidRDefault="0073626F" w:rsidP="0073626F">
            <w:pPr>
              <w:spacing w:before="40" w:after="40"/>
              <w:rPr>
                <w:lang w:val="en-GB"/>
              </w:rPr>
            </w:pPr>
            <w:r w:rsidRPr="00AF7F70">
              <w:rPr>
                <w:lang w:val="en-GB"/>
              </w:rPr>
              <w:t>Changed Chapter</w:t>
            </w:r>
          </w:p>
        </w:tc>
        <w:tc>
          <w:tcPr>
            <w:tcW w:w="1507" w:type="dxa"/>
            <w:shd w:val="pct12" w:color="auto" w:fill="auto"/>
            <w:vAlign w:val="center"/>
          </w:tcPr>
          <w:p w14:paraId="04A9A457" w14:textId="77777777" w:rsidR="009956F1" w:rsidRPr="00AF7F70" w:rsidRDefault="0073626F" w:rsidP="0073626F">
            <w:pPr>
              <w:spacing w:before="40" w:after="40"/>
              <w:rPr>
                <w:lang w:val="en-GB"/>
              </w:rPr>
            </w:pPr>
            <w:r w:rsidRPr="00AF7F70">
              <w:rPr>
                <w:lang w:val="en-GB"/>
              </w:rPr>
              <w:t>Author</w:t>
            </w:r>
          </w:p>
        </w:tc>
      </w:tr>
      <w:tr w:rsidR="009956F1" w:rsidRPr="00AF7F70" w14:paraId="70DD36EE" w14:textId="77777777" w:rsidTr="000E68F4">
        <w:trPr>
          <w:cantSplit/>
        </w:trPr>
        <w:tc>
          <w:tcPr>
            <w:tcW w:w="910" w:type="dxa"/>
          </w:tcPr>
          <w:p w14:paraId="0ACB6CA3" w14:textId="449CC346" w:rsidR="009956F1" w:rsidRPr="00AF7F70" w:rsidRDefault="002C3020" w:rsidP="00C93A9A">
            <w:pPr>
              <w:pStyle w:val="Tabelle"/>
              <w:rPr>
                <w:sz w:val="20"/>
                <w:szCs w:val="20"/>
                <w:lang w:val="en-GB"/>
              </w:rPr>
            </w:pPr>
            <w:r w:rsidRPr="00AF7F70">
              <w:rPr>
                <w:sz w:val="20"/>
                <w:szCs w:val="20"/>
                <w:lang w:val="en-GB"/>
              </w:rPr>
              <w:t>0</w:t>
            </w:r>
            <w:r w:rsidR="000E3E02">
              <w:rPr>
                <w:sz w:val="20"/>
                <w:szCs w:val="20"/>
                <w:lang w:val="en-GB"/>
              </w:rPr>
              <w:t>2</w:t>
            </w:r>
          </w:p>
        </w:tc>
        <w:tc>
          <w:tcPr>
            <w:tcW w:w="1235" w:type="dxa"/>
          </w:tcPr>
          <w:p w14:paraId="3913696E" w14:textId="42134391" w:rsidR="009956F1" w:rsidRPr="00AF7F70" w:rsidRDefault="000E3E02" w:rsidP="0037401D">
            <w:pPr>
              <w:pStyle w:val="Tabelle"/>
              <w:rPr>
                <w:sz w:val="20"/>
                <w:szCs w:val="20"/>
                <w:lang w:val="en-GB"/>
              </w:rPr>
            </w:pPr>
            <w:r>
              <w:rPr>
                <w:sz w:val="20"/>
                <w:szCs w:val="20"/>
                <w:lang w:val="en-GB"/>
              </w:rPr>
              <w:t>11.11.2025</w:t>
            </w:r>
          </w:p>
        </w:tc>
        <w:tc>
          <w:tcPr>
            <w:tcW w:w="2421" w:type="dxa"/>
          </w:tcPr>
          <w:p w14:paraId="38C06DFD" w14:textId="24050041" w:rsidR="009956F1" w:rsidRPr="00AF7F70" w:rsidRDefault="000E3E02" w:rsidP="00653A45">
            <w:pPr>
              <w:pStyle w:val="Tabelle"/>
              <w:rPr>
                <w:sz w:val="20"/>
                <w:szCs w:val="20"/>
                <w:lang w:val="en-GB"/>
              </w:rPr>
            </w:pPr>
            <w:r>
              <w:rPr>
                <w:sz w:val="20"/>
                <w:szCs w:val="20"/>
                <w:lang w:val="en-GB"/>
              </w:rPr>
              <w:t xml:space="preserve">Change </w:t>
            </w:r>
            <w:r w:rsidR="004A4BC6">
              <w:rPr>
                <w:sz w:val="20"/>
                <w:szCs w:val="20"/>
                <w:lang w:val="en-GB"/>
              </w:rPr>
              <w:t>E</w:t>
            </w:r>
            <w:r>
              <w:rPr>
                <w:sz w:val="20"/>
                <w:szCs w:val="20"/>
                <w:lang w:val="en-GB"/>
              </w:rPr>
              <w:t>-</w:t>
            </w:r>
            <w:r w:rsidR="004A4BC6">
              <w:rPr>
                <w:sz w:val="20"/>
                <w:szCs w:val="20"/>
                <w:lang w:val="en-GB"/>
              </w:rPr>
              <w:t>M</w:t>
            </w:r>
            <w:r>
              <w:rPr>
                <w:sz w:val="20"/>
                <w:szCs w:val="20"/>
                <w:lang w:val="en-GB"/>
              </w:rPr>
              <w:t>ail-</w:t>
            </w:r>
            <w:r w:rsidR="004A4BC6">
              <w:rPr>
                <w:sz w:val="20"/>
                <w:szCs w:val="20"/>
                <w:lang w:val="en-GB"/>
              </w:rPr>
              <w:t>Ad</w:t>
            </w:r>
            <w:r>
              <w:rPr>
                <w:sz w:val="20"/>
                <w:szCs w:val="20"/>
                <w:lang w:val="en-GB"/>
              </w:rPr>
              <w:t>dress</w:t>
            </w:r>
          </w:p>
        </w:tc>
        <w:tc>
          <w:tcPr>
            <w:tcW w:w="2438" w:type="dxa"/>
          </w:tcPr>
          <w:p w14:paraId="49485242" w14:textId="40AB16D8" w:rsidR="009956F1" w:rsidRPr="00397A5C" w:rsidRDefault="000E3E02" w:rsidP="000E3E02">
            <w:pPr>
              <w:pStyle w:val="Tabelle"/>
              <w:jc w:val="left"/>
              <w:rPr>
                <w:sz w:val="20"/>
                <w:szCs w:val="20"/>
                <w:lang w:val="en-GB"/>
              </w:rPr>
            </w:pPr>
            <w:r w:rsidRPr="00397A5C">
              <w:rPr>
                <w:sz w:val="20"/>
                <w:szCs w:val="20"/>
                <w:lang w:val="en-GB"/>
              </w:rPr>
              <w:fldChar w:fldCharType="begin"/>
            </w:r>
            <w:r w:rsidRPr="00397A5C">
              <w:rPr>
                <w:sz w:val="20"/>
                <w:szCs w:val="20"/>
                <w:lang w:val="en-GB"/>
              </w:rPr>
              <w:instrText xml:space="preserve"> REF _Ref213739865 \w \h </w:instrText>
            </w:r>
            <w:r w:rsidR="00397A5C">
              <w:rPr>
                <w:sz w:val="20"/>
                <w:szCs w:val="20"/>
                <w:lang w:val="en-GB"/>
              </w:rPr>
              <w:instrText xml:space="preserve"> \* MERGEFORMAT </w:instrText>
            </w:r>
            <w:r w:rsidRPr="00397A5C">
              <w:rPr>
                <w:sz w:val="20"/>
                <w:szCs w:val="20"/>
                <w:lang w:val="en-GB"/>
              </w:rPr>
            </w:r>
            <w:r w:rsidRPr="00397A5C">
              <w:rPr>
                <w:sz w:val="20"/>
                <w:szCs w:val="20"/>
                <w:lang w:val="en-GB"/>
              </w:rPr>
              <w:fldChar w:fldCharType="separate"/>
            </w:r>
            <w:r w:rsidR="00540698">
              <w:rPr>
                <w:sz w:val="20"/>
                <w:szCs w:val="20"/>
                <w:lang w:val="en-GB"/>
              </w:rPr>
              <w:t>2.8</w:t>
            </w:r>
            <w:r w:rsidRPr="00397A5C">
              <w:rPr>
                <w:sz w:val="20"/>
                <w:szCs w:val="20"/>
                <w:lang w:val="en-GB"/>
              </w:rPr>
              <w:fldChar w:fldCharType="end"/>
            </w:r>
            <w:r w:rsidRPr="00397A5C">
              <w:rPr>
                <w:sz w:val="20"/>
                <w:szCs w:val="20"/>
                <w:lang w:val="en-GB"/>
              </w:rPr>
              <w:t xml:space="preserve"> </w:t>
            </w:r>
            <w:r w:rsidRPr="00397A5C">
              <w:rPr>
                <w:sz w:val="20"/>
                <w:szCs w:val="20"/>
                <w:lang w:val="en-GB"/>
              </w:rPr>
              <w:fldChar w:fldCharType="begin"/>
            </w:r>
            <w:r w:rsidRPr="00397A5C">
              <w:rPr>
                <w:sz w:val="20"/>
                <w:szCs w:val="20"/>
                <w:lang w:val="en-GB"/>
              </w:rPr>
              <w:instrText xml:space="preserve"> REF _Ref213739883 \h </w:instrText>
            </w:r>
            <w:r w:rsidR="00397A5C">
              <w:rPr>
                <w:sz w:val="20"/>
                <w:szCs w:val="20"/>
                <w:lang w:val="en-GB"/>
              </w:rPr>
              <w:instrText xml:space="preserve"> \* MERGEFORMAT </w:instrText>
            </w:r>
            <w:r w:rsidRPr="00397A5C">
              <w:rPr>
                <w:sz w:val="20"/>
                <w:szCs w:val="20"/>
                <w:lang w:val="en-GB"/>
              </w:rPr>
            </w:r>
            <w:r w:rsidRPr="00397A5C">
              <w:rPr>
                <w:sz w:val="20"/>
                <w:szCs w:val="20"/>
                <w:lang w:val="en-GB"/>
              </w:rPr>
              <w:fldChar w:fldCharType="separate"/>
            </w:r>
            <w:r w:rsidR="00540698" w:rsidRPr="00540698">
              <w:rPr>
                <w:sz w:val="20"/>
                <w:szCs w:val="20"/>
                <w:lang w:val="en-GB"/>
              </w:rPr>
              <w:t>Delivery documents</w:t>
            </w:r>
            <w:r w:rsidRPr="00397A5C">
              <w:rPr>
                <w:sz w:val="20"/>
                <w:szCs w:val="20"/>
                <w:lang w:val="en-GB"/>
              </w:rPr>
              <w:fldChar w:fldCharType="end"/>
            </w:r>
          </w:p>
        </w:tc>
        <w:tc>
          <w:tcPr>
            <w:tcW w:w="1507" w:type="dxa"/>
          </w:tcPr>
          <w:p w14:paraId="76889586" w14:textId="4C53B9D2" w:rsidR="009956F1" w:rsidRPr="00AF7F70" w:rsidRDefault="009956F1" w:rsidP="00F53592">
            <w:pPr>
              <w:pStyle w:val="Tabelle"/>
              <w:rPr>
                <w:sz w:val="20"/>
                <w:szCs w:val="20"/>
                <w:lang w:val="en-GB"/>
              </w:rPr>
            </w:pPr>
          </w:p>
        </w:tc>
      </w:tr>
    </w:tbl>
    <w:p w14:paraId="71912F09" w14:textId="48676C78" w:rsidR="009956F1" w:rsidRDefault="00653A45" w:rsidP="008F2C8A">
      <w:pPr>
        <w:pStyle w:val="Beschriftung"/>
        <w:spacing w:after="0"/>
      </w:pPr>
      <w:bookmarkStart w:id="4" w:name="_Toc425776518"/>
      <w:r>
        <w:t xml:space="preserve">Table </w:t>
      </w:r>
      <w:fldSimple w:instr=" SEQ Table \* ARABIC ">
        <w:r w:rsidR="00540698">
          <w:rPr>
            <w:noProof/>
          </w:rPr>
          <w:t>1</w:t>
        </w:r>
      </w:fldSimple>
      <w:r w:rsidR="009956F1" w:rsidRPr="00DF52CF">
        <w:t xml:space="preserve">: </w:t>
      </w:r>
      <w:r w:rsidR="00A90601">
        <w:t>Change L</w:t>
      </w:r>
      <w:r>
        <w:t>og</w:t>
      </w:r>
      <w:bookmarkEnd w:id="4"/>
    </w:p>
    <w:p w14:paraId="69C65FBB" w14:textId="77777777" w:rsidR="008F2C8A" w:rsidRPr="008F2C8A" w:rsidRDefault="008F2C8A" w:rsidP="008F2C8A">
      <w:pPr>
        <w:rPr>
          <w:lang w:eastAsia="de-DE"/>
        </w:rPr>
      </w:pPr>
    </w:p>
    <w:p w14:paraId="7A5385B0" w14:textId="77777777" w:rsidR="009956F1" w:rsidRPr="00AF7F70" w:rsidRDefault="00653A45" w:rsidP="009956F1">
      <w:pPr>
        <w:pStyle w:val="berschrift2"/>
        <w:rPr>
          <w:lang w:val="en-GB"/>
        </w:rPr>
      </w:pPr>
      <w:bookmarkStart w:id="5" w:name="_Toc516063470"/>
      <w:bookmarkStart w:id="6" w:name="_Toc56151316"/>
      <w:r w:rsidRPr="00AF7F70">
        <w:rPr>
          <w:lang w:val="en-GB"/>
        </w:rPr>
        <w:t>Abstract</w:t>
      </w:r>
      <w:bookmarkEnd w:id="5"/>
      <w:bookmarkEnd w:id="6"/>
    </w:p>
    <w:p w14:paraId="713C9B55" w14:textId="77777777" w:rsidR="00653A45" w:rsidRPr="00AF7F70" w:rsidRDefault="0029798F" w:rsidP="00A344B2">
      <w:pPr>
        <w:autoSpaceDE w:val="0"/>
        <w:autoSpaceDN w:val="0"/>
        <w:adjustRightInd w:val="0"/>
        <w:rPr>
          <w:lang w:val="en-GB" w:eastAsia="de-DE"/>
        </w:rPr>
      </w:pPr>
      <w:r>
        <w:rPr>
          <w:lang w:val="en-GB" w:eastAsia="de-DE"/>
        </w:rPr>
        <w:t>To be able</w:t>
      </w:r>
      <w:r w:rsidR="00653A45" w:rsidRPr="00AF7F70">
        <w:rPr>
          <w:lang w:val="en-GB" w:eastAsia="de-DE"/>
        </w:rPr>
        <w:t xml:space="preserve"> to accept a delivery as flawless </w:t>
      </w:r>
      <w:r>
        <w:rPr>
          <w:lang w:val="en-GB" w:eastAsia="de-DE"/>
        </w:rPr>
        <w:t xml:space="preserve">it </w:t>
      </w:r>
      <w:r w:rsidR="00653A45" w:rsidRPr="00AF7F70">
        <w:rPr>
          <w:lang w:val="en-GB" w:eastAsia="de-DE"/>
        </w:rPr>
        <w:t xml:space="preserve">is essential </w:t>
      </w:r>
      <w:r>
        <w:rPr>
          <w:lang w:val="en-GB" w:eastAsia="de-DE"/>
        </w:rPr>
        <w:t>that</w:t>
      </w:r>
      <w:r w:rsidR="00653A45" w:rsidRPr="00AF7F70">
        <w:rPr>
          <w:lang w:val="en-GB" w:eastAsia="de-DE"/>
        </w:rPr>
        <w:t xml:space="preserve"> the quality of products and services </w:t>
      </w:r>
      <w:r>
        <w:rPr>
          <w:lang w:val="en-GB" w:eastAsia="de-DE"/>
        </w:rPr>
        <w:t xml:space="preserve">delivered to us can be retraced </w:t>
      </w:r>
      <w:r w:rsidR="00653A45" w:rsidRPr="00AF7F70">
        <w:rPr>
          <w:lang w:val="en-GB" w:eastAsia="de-DE"/>
        </w:rPr>
        <w:t xml:space="preserve">without any gaps. </w:t>
      </w:r>
    </w:p>
    <w:p w14:paraId="3D200962" w14:textId="77777777" w:rsidR="00EE1E58" w:rsidRPr="00AF7F70" w:rsidRDefault="00EE1E58" w:rsidP="00A344B2">
      <w:pPr>
        <w:autoSpaceDE w:val="0"/>
        <w:autoSpaceDN w:val="0"/>
        <w:adjustRightInd w:val="0"/>
        <w:rPr>
          <w:szCs w:val="24"/>
          <w:lang w:val="en-GB" w:eastAsia="de-DE"/>
        </w:rPr>
      </w:pPr>
    </w:p>
    <w:p w14:paraId="1114D809" w14:textId="77777777" w:rsidR="00653A45" w:rsidRPr="00AF7F70" w:rsidRDefault="0029798F" w:rsidP="00A344B2">
      <w:pPr>
        <w:autoSpaceDE w:val="0"/>
        <w:autoSpaceDN w:val="0"/>
        <w:adjustRightInd w:val="0"/>
        <w:rPr>
          <w:lang w:val="en-GB" w:eastAsia="de-DE"/>
        </w:rPr>
      </w:pPr>
      <w:r>
        <w:rPr>
          <w:lang w:val="en-GB" w:eastAsia="de-DE"/>
        </w:rPr>
        <w:t>The</w:t>
      </w:r>
      <w:r w:rsidR="00653A45" w:rsidRPr="00AF7F70">
        <w:rPr>
          <w:lang w:val="en-GB" w:eastAsia="de-DE"/>
        </w:rPr>
        <w:t xml:space="preserve"> requirements</w:t>
      </w:r>
      <w:r>
        <w:rPr>
          <w:lang w:val="en-GB" w:eastAsia="de-DE"/>
        </w:rPr>
        <w:t xml:space="preserve"> spelled out in this document</w:t>
      </w:r>
      <w:r w:rsidR="006B2AE6" w:rsidRPr="00AF7F70">
        <w:rPr>
          <w:lang w:val="en-GB" w:eastAsia="de-DE"/>
        </w:rPr>
        <w:t xml:space="preserve"> </w:t>
      </w:r>
      <w:r w:rsidR="00160FAE">
        <w:rPr>
          <w:lang w:val="en-GB" w:eastAsia="de-DE"/>
        </w:rPr>
        <w:t>define the type and degree of detail of information to be exchanged</w:t>
      </w:r>
      <w:r w:rsidR="006B2AE6" w:rsidRPr="00AF7F70">
        <w:rPr>
          <w:lang w:val="en-GB" w:eastAsia="de-DE"/>
        </w:rPr>
        <w:t xml:space="preserve"> </w:t>
      </w:r>
      <w:r w:rsidR="00AB4FF4">
        <w:rPr>
          <w:lang w:val="en-GB" w:eastAsia="de-DE"/>
        </w:rPr>
        <w:t>with</w:t>
      </w:r>
      <w:r w:rsidRPr="00AF7F70">
        <w:rPr>
          <w:lang w:val="en-GB" w:eastAsia="de-DE"/>
        </w:rPr>
        <w:t xml:space="preserve"> regard</w:t>
      </w:r>
      <w:r w:rsidR="00AB4FF4">
        <w:rPr>
          <w:lang w:val="en-GB" w:eastAsia="de-DE"/>
        </w:rPr>
        <w:t xml:space="preserve"> to</w:t>
      </w:r>
      <w:r w:rsidRPr="00AF7F70">
        <w:rPr>
          <w:lang w:val="en-GB" w:eastAsia="de-DE"/>
        </w:rPr>
        <w:t xml:space="preserve"> the evidence of the quality</w:t>
      </w:r>
      <w:r w:rsidR="00AB4FF4">
        <w:rPr>
          <w:lang w:val="en-GB" w:eastAsia="de-DE"/>
        </w:rPr>
        <w:t xml:space="preserve"> of the delivery</w:t>
      </w:r>
      <w:r w:rsidR="006B2AE6" w:rsidRPr="00AF7F70">
        <w:rPr>
          <w:lang w:val="en-GB" w:eastAsia="de-DE"/>
        </w:rPr>
        <w:t>.</w:t>
      </w:r>
    </w:p>
    <w:p w14:paraId="67B0862B" w14:textId="77777777" w:rsidR="009C446C" w:rsidRPr="00AF7F70" w:rsidRDefault="009C446C" w:rsidP="00A344B2">
      <w:pPr>
        <w:autoSpaceDE w:val="0"/>
        <w:autoSpaceDN w:val="0"/>
        <w:adjustRightInd w:val="0"/>
        <w:rPr>
          <w:lang w:val="en-GB" w:eastAsia="de-DE"/>
        </w:rPr>
      </w:pPr>
    </w:p>
    <w:p w14:paraId="7A180299" w14:textId="77777777" w:rsidR="006B2AE6" w:rsidRPr="00AF7F70" w:rsidRDefault="00FA02FE" w:rsidP="00A344B2">
      <w:pPr>
        <w:autoSpaceDE w:val="0"/>
        <w:autoSpaceDN w:val="0"/>
        <w:adjustRightInd w:val="0"/>
        <w:rPr>
          <w:lang w:val="en-GB" w:eastAsia="de-DE"/>
        </w:rPr>
      </w:pPr>
      <w:r w:rsidRPr="00AF7F70">
        <w:rPr>
          <w:lang w:val="en-GB" w:eastAsia="de-DE"/>
        </w:rPr>
        <w:t>Unless otherwise agreed t</w:t>
      </w:r>
      <w:r w:rsidR="006B2AE6" w:rsidRPr="00AF7F70">
        <w:rPr>
          <w:lang w:val="en-GB" w:eastAsia="de-DE"/>
        </w:rPr>
        <w:t>h</w:t>
      </w:r>
      <w:r w:rsidR="0037401D" w:rsidRPr="00AF7F70">
        <w:rPr>
          <w:lang w:val="en-GB" w:eastAsia="de-DE"/>
        </w:rPr>
        <w:t xml:space="preserve">is set of requirements </w:t>
      </w:r>
      <w:r w:rsidR="00DA235E">
        <w:rPr>
          <w:lang w:val="en-GB" w:eastAsia="de-DE"/>
        </w:rPr>
        <w:t xml:space="preserve">is </w:t>
      </w:r>
      <w:r w:rsidR="006B2AE6" w:rsidRPr="00AF7F70">
        <w:rPr>
          <w:lang w:val="en-GB" w:eastAsia="de-DE"/>
        </w:rPr>
        <w:t>a firm part of the purchase order and appl</w:t>
      </w:r>
      <w:r w:rsidR="00AB4FF4">
        <w:rPr>
          <w:lang w:val="en-GB" w:eastAsia="de-DE"/>
        </w:rPr>
        <w:t>ies</w:t>
      </w:r>
      <w:r w:rsidR="006B2AE6" w:rsidRPr="00AF7F70">
        <w:rPr>
          <w:lang w:val="en-GB" w:eastAsia="de-DE"/>
        </w:rPr>
        <w:t xml:space="preserve"> in general together with other specific quality requirements, specifications, statements of work or</w:t>
      </w:r>
      <w:r w:rsidRPr="00AF7F70">
        <w:rPr>
          <w:lang w:val="en-GB" w:eastAsia="de-DE"/>
        </w:rPr>
        <w:t xml:space="preserve"> other</w:t>
      </w:r>
      <w:r w:rsidR="0037401D" w:rsidRPr="00AF7F70">
        <w:rPr>
          <w:lang w:val="en-GB" w:eastAsia="de-DE"/>
        </w:rPr>
        <w:t xml:space="preserve"> </w:t>
      </w:r>
      <w:r w:rsidRPr="00AF7F70">
        <w:rPr>
          <w:lang w:val="en-GB" w:eastAsia="de-DE"/>
        </w:rPr>
        <w:t>stipulat</w:t>
      </w:r>
      <w:r w:rsidR="0037401D" w:rsidRPr="00AF7F70">
        <w:rPr>
          <w:lang w:val="en-GB" w:eastAsia="de-DE"/>
        </w:rPr>
        <w:t>ions</w:t>
      </w:r>
      <w:r w:rsidR="006B2AE6" w:rsidRPr="00AF7F70">
        <w:rPr>
          <w:lang w:val="en-GB" w:eastAsia="de-DE"/>
        </w:rPr>
        <w:t>.</w:t>
      </w:r>
    </w:p>
    <w:p w14:paraId="0628A5C4" w14:textId="77777777" w:rsidR="006B2AE6" w:rsidRPr="00AF7F70" w:rsidRDefault="006B2AE6" w:rsidP="00A344B2">
      <w:pPr>
        <w:autoSpaceDE w:val="0"/>
        <w:autoSpaceDN w:val="0"/>
        <w:adjustRightInd w:val="0"/>
        <w:rPr>
          <w:lang w:val="en-GB" w:eastAsia="de-DE"/>
        </w:rPr>
      </w:pPr>
    </w:p>
    <w:p w14:paraId="606BFF2E" w14:textId="77777777" w:rsidR="00750045" w:rsidRPr="00AF7F70" w:rsidRDefault="006B2AE6" w:rsidP="00A344B2">
      <w:pPr>
        <w:rPr>
          <w:lang w:val="en-GB"/>
        </w:rPr>
      </w:pPr>
      <w:r w:rsidRPr="00AF7F70">
        <w:rPr>
          <w:lang w:val="en-GB"/>
        </w:rPr>
        <w:t xml:space="preserve">Conformity of the delivered products </w:t>
      </w:r>
      <w:r w:rsidR="00DA235E">
        <w:rPr>
          <w:lang w:val="en-GB"/>
        </w:rPr>
        <w:t xml:space="preserve">is the </w:t>
      </w:r>
      <w:r w:rsidR="0037401D" w:rsidRPr="00AF7F70">
        <w:rPr>
          <w:lang w:val="en-GB"/>
        </w:rPr>
        <w:t>sole liability</w:t>
      </w:r>
      <w:r w:rsidR="00DA235E">
        <w:rPr>
          <w:lang w:val="en-GB"/>
        </w:rPr>
        <w:t xml:space="preserve"> of</w:t>
      </w:r>
      <w:r w:rsidR="00DA235E" w:rsidRPr="00DA235E">
        <w:rPr>
          <w:lang w:val="en-GB"/>
        </w:rPr>
        <w:t xml:space="preserve"> </w:t>
      </w:r>
      <w:r w:rsidR="00DA235E">
        <w:rPr>
          <w:lang w:val="en-GB"/>
        </w:rPr>
        <w:t>the supplier.</w:t>
      </w:r>
    </w:p>
    <w:p w14:paraId="2A2983A5" w14:textId="77777777" w:rsidR="002A23D9" w:rsidRPr="00AF7F70" w:rsidRDefault="002A23D9" w:rsidP="00A344B2">
      <w:pPr>
        <w:rPr>
          <w:lang w:val="en-GB"/>
        </w:rPr>
      </w:pPr>
    </w:p>
    <w:p w14:paraId="15AC150E" w14:textId="77777777" w:rsidR="006B2AE6" w:rsidRPr="00AF7F70" w:rsidRDefault="006B2AE6" w:rsidP="00795580">
      <w:pPr>
        <w:rPr>
          <w:lang w:val="en-GB" w:eastAsia="de-DE"/>
        </w:rPr>
      </w:pPr>
      <w:r w:rsidRPr="00AF7F70">
        <w:rPr>
          <w:lang w:val="en-GB" w:eastAsia="de-DE"/>
        </w:rPr>
        <w:t>The supplier is re</w:t>
      </w:r>
      <w:r w:rsidR="0098366D" w:rsidRPr="00AF7F70">
        <w:rPr>
          <w:lang w:val="en-GB" w:eastAsia="de-DE"/>
        </w:rPr>
        <w:t>s</w:t>
      </w:r>
      <w:r w:rsidRPr="00AF7F70">
        <w:rPr>
          <w:lang w:val="en-GB" w:eastAsia="de-DE"/>
        </w:rPr>
        <w:t xml:space="preserve">ponsible for the quality evidence of all products and services procured from lower tier suppliers including sources </w:t>
      </w:r>
      <w:r w:rsidR="0098366D" w:rsidRPr="00AF7F70">
        <w:rPr>
          <w:lang w:val="en-GB" w:eastAsia="de-DE"/>
        </w:rPr>
        <w:t>specified by the purchaser.</w:t>
      </w:r>
    </w:p>
    <w:p w14:paraId="05B071D6" w14:textId="77777777" w:rsidR="001E1EE0" w:rsidRPr="00AF7F70" w:rsidRDefault="001E1EE0">
      <w:pPr>
        <w:jc w:val="left"/>
        <w:rPr>
          <w:lang w:val="en-GB" w:eastAsia="de-DE"/>
        </w:rPr>
      </w:pPr>
    </w:p>
    <w:p w14:paraId="5D0BD79C" w14:textId="77777777" w:rsidR="00AF7F70" w:rsidRDefault="0098366D" w:rsidP="00795580">
      <w:pPr>
        <w:rPr>
          <w:lang w:val="en-GB" w:eastAsia="de-DE"/>
        </w:rPr>
      </w:pPr>
      <w:r w:rsidRPr="00AF7F70">
        <w:rPr>
          <w:lang w:val="en-GB" w:eastAsia="de-DE"/>
        </w:rPr>
        <w:t xml:space="preserve">All efforts to achieve the traceability of product quality are part of the </w:t>
      </w:r>
      <w:r w:rsidR="00FA02FE" w:rsidRPr="00AF7F70">
        <w:rPr>
          <w:lang w:val="en-GB" w:eastAsia="de-DE"/>
        </w:rPr>
        <w:t xml:space="preserve">supply </w:t>
      </w:r>
      <w:r w:rsidRPr="00AF7F70">
        <w:rPr>
          <w:lang w:val="en-GB" w:eastAsia="de-DE"/>
        </w:rPr>
        <w:t xml:space="preserve">contract between </w:t>
      </w:r>
      <w:r w:rsidR="001E1EE0" w:rsidRPr="00AF7F70">
        <w:rPr>
          <w:lang w:val="en-GB" w:eastAsia="de-DE"/>
        </w:rPr>
        <w:t>Bayern-</w:t>
      </w:r>
      <w:r w:rsidR="001E1EE0" w:rsidRPr="00EE3C8A">
        <w:rPr>
          <w:lang w:val="en-US" w:eastAsia="de-DE"/>
        </w:rPr>
        <w:t>Chemie</w:t>
      </w:r>
      <w:r w:rsidR="001E1EE0" w:rsidRPr="00AF7F70">
        <w:rPr>
          <w:lang w:val="en-GB" w:eastAsia="de-DE"/>
        </w:rPr>
        <w:t xml:space="preserve"> GmbH </w:t>
      </w:r>
      <w:r w:rsidRPr="00AF7F70">
        <w:rPr>
          <w:lang w:val="en-GB" w:eastAsia="de-DE"/>
        </w:rPr>
        <w:t>and the supplier.</w:t>
      </w:r>
    </w:p>
    <w:p w14:paraId="2A5B76B5" w14:textId="77777777" w:rsidR="00511CE1" w:rsidRPr="00AF7F70" w:rsidRDefault="001E1EE0">
      <w:pPr>
        <w:jc w:val="left"/>
        <w:rPr>
          <w:lang w:val="en-GB" w:eastAsia="de-DE"/>
        </w:rPr>
      </w:pPr>
      <w:r w:rsidRPr="00AF7F70">
        <w:rPr>
          <w:lang w:val="en-GB" w:eastAsia="de-DE"/>
        </w:rPr>
        <w:t xml:space="preserve"> </w:t>
      </w:r>
      <w:r w:rsidR="00511CE1" w:rsidRPr="00AF7F70">
        <w:rPr>
          <w:lang w:val="en-GB" w:eastAsia="de-DE"/>
        </w:rPr>
        <w:br w:type="page"/>
      </w:r>
    </w:p>
    <w:p w14:paraId="11E5BAF9" w14:textId="77777777" w:rsidR="009956F1" w:rsidRPr="00A04A70" w:rsidRDefault="009956F1" w:rsidP="00511CE1">
      <w:pPr>
        <w:pStyle w:val="berschrift2"/>
        <w:rPr>
          <w:lang w:val="en-GB"/>
        </w:rPr>
      </w:pPr>
      <w:bookmarkStart w:id="7" w:name="_Toc516063471"/>
      <w:bookmarkStart w:id="8" w:name="_Toc56151317"/>
      <w:r w:rsidRPr="00A04A70">
        <w:rPr>
          <w:lang w:val="en-GB"/>
        </w:rPr>
        <w:lastRenderedPageBreak/>
        <w:t>Referen</w:t>
      </w:r>
      <w:r w:rsidR="0098366D" w:rsidRPr="00A04A70">
        <w:rPr>
          <w:lang w:val="en-GB"/>
        </w:rPr>
        <w:t>ce</w:t>
      </w:r>
      <w:r w:rsidR="00864DC0">
        <w:rPr>
          <w:lang w:val="en-GB"/>
        </w:rPr>
        <w:t>d</w:t>
      </w:r>
      <w:r w:rsidRPr="00A04A70">
        <w:rPr>
          <w:lang w:val="en-GB"/>
        </w:rPr>
        <w:t xml:space="preserve"> Do</w:t>
      </w:r>
      <w:r w:rsidR="0098366D" w:rsidRPr="00A04A70">
        <w:rPr>
          <w:lang w:val="en-GB"/>
        </w:rPr>
        <w:t>c</w:t>
      </w:r>
      <w:r w:rsidRPr="00A04A70">
        <w:rPr>
          <w:lang w:val="en-GB"/>
        </w:rPr>
        <w:t>ument</w:t>
      </w:r>
      <w:r w:rsidR="0098366D" w:rsidRPr="00A04A70">
        <w:rPr>
          <w:lang w:val="en-GB"/>
        </w:rPr>
        <w:t>s</w:t>
      </w:r>
      <w:bookmarkEnd w:id="7"/>
      <w:bookmarkEnd w:id="8"/>
    </w:p>
    <w:p w14:paraId="3542A54B" w14:textId="77777777" w:rsidR="00511CE1" w:rsidRPr="00A04A70" w:rsidRDefault="0098366D" w:rsidP="00511CE1">
      <w:pPr>
        <w:rPr>
          <w:lang w:val="en-GB"/>
        </w:rPr>
      </w:pPr>
      <w:r w:rsidRPr="00A04A70">
        <w:rPr>
          <w:lang w:val="en-GB"/>
        </w:rPr>
        <w:t xml:space="preserve">Unless otherwise </w:t>
      </w:r>
      <w:r w:rsidR="00DA235E">
        <w:rPr>
          <w:lang w:val="en-GB"/>
        </w:rPr>
        <w:t>stat</w:t>
      </w:r>
      <w:r w:rsidRPr="00A04A70">
        <w:rPr>
          <w:lang w:val="en-GB"/>
        </w:rPr>
        <w:t>ed the up-to-date issues shall apply.</w:t>
      </w:r>
    </w:p>
    <w:p w14:paraId="58CC08FC" w14:textId="77777777" w:rsidR="001E6590" w:rsidRPr="00A04A70" w:rsidRDefault="001E6590" w:rsidP="00511CE1">
      <w:pPr>
        <w:rPr>
          <w:lang w:val="en-GB"/>
        </w:rPr>
      </w:pPr>
    </w:p>
    <w:tbl>
      <w:tblPr>
        <w:tblStyle w:val="Tabellenraster"/>
        <w:tblW w:w="0" w:type="auto"/>
        <w:tblInd w:w="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68" w:type="dxa"/>
          <w:right w:w="68" w:type="dxa"/>
        </w:tblCellMar>
        <w:tblLook w:val="04A0" w:firstRow="1" w:lastRow="0" w:firstColumn="1" w:lastColumn="0" w:noHBand="0" w:noVBand="1"/>
      </w:tblPr>
      <w:tblGrid>
        <w:gridCol w:w="2389"/>
        <w:gridCol w:w="6037"/>
      </w:tblGrid>
      <w:tr w:rsidR="00511CE1" w:rsidRPr="00A04A70" w14:paraId="52305676" w14:textId="77777777" w:rsidTr="000E68F4">
        <w:trPr>
          <w:trHeight w:val="283"/>
        </w:trPr>
        <w:tc>
          <w:tcPr>
            <w:tcW w:w="2389" w:type="dxa"/>
            <w:shd w:val="clear" w:color="auto" w:fill="D9D9D9" w:themeFill="background1" w:themeFillShade="D9"/>
            <w:vAlign w:val="center"/>
          </w:tcPr>
          <w:p w14:paraId="2681841D" w14:textId="77777777" w:rsidR="00511CE1" w:rsidRPr="00A04A70" w:rsidRDefault="00511CE1" w:rsidP="00C07DB4">
            <w:pPr>
              <w:jc w:val="left"/>
              <w:rPr>
                <w:lang w:val="en-GB"/>
              </w:rPr>
            </w:pPr>
            <w:r w:rsidRPr="00A04A70">
              <w:rPr>
                <w:b/>
                <w:lang w:val="en-GB"/>
              </w:rPr>
              <w:t>Do</w:t>
            </w:r>
            <w:r w:rsidR="00C07DB4" w:rsidRPr="00A04A70">
              <w:rPr>
                <w:b/>
                <w:lang w:val="en-GB"/>
              </w:rPr>
              <w:t>c. No</w:t>
            </w:r>
            <w:r w:rsidRPr="00A04A70">
              <w:rPr>
                <w:b/>
                <w:lang w:val="en-GB"/>
              </w:rPr>
              <w:t>.</w:t>
            </w:r>
          </w:p>
        </w:tc>
        <w:tc>
          <w:tcPr>
            <w:tcW w:w="6037" w:type="dxa"/>
            <w:shd w:val="clear" w:color="auto" w:fill="D9D9D9" w:themeFill="background1" w:themeFillShade="D9"/>
            <w:vAlign w:val="center"/>
          </w:tcPr>
          <w:p w14:paraId="51B61AD6" w14:textId="77777777" w:rsidR="00511CE1" w:rsidRPr="00A04A70" w:rsidRDefault="00511CE1" w:rsidP="00C07DB4">
            <w:pPr>
              <w:jc w:val="left"/>
              <w:rPr>
                <w:lang w:val="en-GB"/>
              </w:rPr>
            </w:pPr>
            <w:r w:rsidRPr="00A04A70">
              <w:rPr>
                <w:b/>
                <w:lang w:val="en-GB"/>
              </w:rPr>
              <w:t>Tit</w:t>
            </w:r>
            <w:r w:rsidR="00C07DB4" w:rsidRPr="00A04A70">
              <w:rPr>
                <w:b/>
                <w:lang w:val="en-GB"/>
              </w:rPr>
              <w:t>le</w:t>
            </w:r>
          </w:p>
        </w:tc>
      </w:tr>
      <w:tr w:rsidR="00511CE1" w:rsidRPr="00A04A70" w14:paraId="1EB8B440" w14:textId="77777777" w:rsidTr="000E68F4">
        <w:trPr>
          <w:trHeight w:val="283"/>
        </w:trPr>
        <w:tc>
          <w:tcPr>
            <w:tcW w:w="2389" w:type="dxa"/>
            <w:vAlign w:val="center"/>
          </w:tcPr>
          <w:p w14:paraId="2371DB17" w14:textId="77777777" w:rsidR="00511CE1" w:rsidRPr="00A04A70" w:rsidRDefault="00511CE1" w:rsidP="00511CE1">
            <w:pPr>
              <w:jc w:val="left"/>
              <w:rPr>
                <w:lang w:val="en-GB"/>
              </w:rPr>
            </w:pPr>
            <w:r w:rsidRPr="00A04A70">
              <w:rPr>
                <w:lang w:val="en-GB"/>
              </w:rPr>
              <w:t>EN 9102</w:t>
            </w:r>
          </w:p>
        </w:tc>
        <w:tc>
          <w:tcPr>
            <w:tcW w:w="6037" w:type="dxa"/>
            <w:vAlign w:val="center"/>
          </w:tcPr>
          <w:p w14:paraId="61EEBC3F" w14:textId="77777777" w:rsidR="00511CE1" w:rsidRPr="00A04A70" w:rsidRDefault="0098366D" w:rsidP="00511CE1">
            <w:pPr>
              <w:jc w:val="left"/>
              <w:rPr>
                <w:lang w:val="en-GB"/>
              </w:rPr>
            </w:pPr>
            <w:r w:rsidRPr="00A04A70">
              <w:rPr>
                <w:lang w:val="en-GB"/>
              </w:rPr>
              <w:t>First article inspection requirements</w:t>
            </w:r>
          </w:p>
        </w:tc>
      </w:tr>
      <w:tr w:rsidR="000700EA" w:rsidRPr="004A4BC6" w14:paraId="2C4AED20" w14:textId="77777777" w:rsidTr="000E68F4">
        <w:trPr>
          <w:trHeight w:val="283"/>
        </w:trPr>
        <w:tc>
          <w:tcPr>
            <w:tcW w:w="2389" w:type="dxa"/>
            <w:vAlign w:val="center"/>
          </w:tcPr>
          <w:p w14:paraId="2EE7BC4A" w14:textId="77777777" w:rsidR="000700EA" w:rsidRPr="00A04A70" w:rsidRDefault="000700EA" w:rsidP="000700EA">
            <w:pPr>
              <w:jc w:val="left"/>
              <w:rPr>
                <w:lang w:val="en-GB"/>
              </w:rPr>
            </w:pPr>
            <w:r w:rsidRPr="00A04A70">
              <w:rPr>
                <w:lang w:val="en-GB"/>
              </w:rPr>
              <w:t>EN 9136</w:t>
            </w:r>
          </w:p>
        </w:tc>
        <w:tc>
          <w:tcPr>
            <w:tcW w:w="6037" w:type="dxa"/>
            <w:vAlign w:val="center"/>
          </w:tcPr>
          <w:p w14:paraId="0B2F2FD6" w14:textId="77777777" w:rsidR="000700EA" w:rsidRPr="00A04A70" w:rsidRDefault="00D35245" w:rsidP="00D35245">
            <w:pPr>
              <w:jc w:val="left"/>
              <w:rPr>
                <w:lang w:val="en-GB"/>
              </w:rPr>
            </w:pPr>
            <w:r w:rsidRPr="00A04A70">
              <w:rPr>
                <w:lang w:val="en-GB"/>
              </w:rPr>
              <w:t xml:space="preserve">Aerospace series </w:t>
            </w:r>
            <w:r w:rsidR="00AF7F70" w:rsidRPr="00A04A70">
              <w:rPr>
                <w:lang w:val="en-GB"/>
              </w:rPr>
              <w:t>–</w:t>
            </w:r>
            <w:r w:rsidRPr="00A04A70">
              <w:rPr>
                <w:lang w:val="en-GB"/>
              </w:rPr>
              <w:t xml:space="preserve"> Root cause analysis and problem solving (9S-Methodology)</w:t>
            </w:r>
          </w:p>
        </w:tc>
      </w:tr>
      <w:tr w:rsidR="00B47830" w:rsidRPr="004A4BC6" w14:paraId="1AE29D45" w14:textId="77777777" w:rsidTr="000E68F4">
        <w:trPr>
          <w:trHeight w:val="283"/>
        </w:trPr>
        <w:tc>
          <w:tcPr>
            <w:tcW w:w="2389" w:type="dxa"/>
            <w:vAlign w:val="center"/>
          </w:tcPr>
          <w:p w14:paraId="5177A9EF" w14:textId="77777777" w:rsidR="00B47830" w:rsidRPr="00A04A70" w:rsidRDefault="00B47830" w:rsidP="00511CE1">
            <w:pPr>
              <w:jc w:val="left"/>
              <w:rPr>
                <w:lang w:val="en-GB"/>
              </w:rPr>
            </w:pPr>
            <w:r w:rsidRPr="00A04A70">
              <w:rPr>
                <w:lang w:val="en-GB"/>
              </w:rPr>
              <w:t>EN 10204</w:t>
            </w:r>
          </w:p>
        </w:tc>
        <w:tc>
          <w:tcPr>
            <w:tcW w:w="6037" w:type="dxa"/>
            <w:vAlign w:val="center"/>
          </w:tcPr>
          <w:p w14:paraId="76BF1056" w14:textId="77777777" w:rsidR="00B47830" w:rsidRPr="00A04A70" w:rsidRDefault="00D35245" w:rsidP="00511CE1">
            <w:pPr>
              <w:jc w:val="left"/>
              <w:rPr>
                <w:lang w:val="en-GB"/>
              </w:rPr>
            </w:pPr>
            <w:r w:rsidRPr="00A04A70">
              <w:rPr>
                <w:lang w:val="en-GB"/>
              </w:rPr>
              <w:t xml:space="preserve">Metallic products </w:t>
            </w:r>
            <w:r w:rsidR="00C07DB4" w:rsidRPr="00A04A70">
              <w:rPr>
                <w:lang w:val="en-GB"/>
              </w:rPr>
              <w:t>–</w:t>
            </w:r>
            <w:r w:rsidRPr="00A04A70">
              <w:rPr>
                <w:lang w:val="en-GB"/>
              </w:rPr>
              <w:t xml:space="preserve"> Types of inspection documents</w:t>
            </w:r>
          </w:p>
        </w:tc>
      </w:tr>
      <w:tr w:rsidR="00B47830" w:rsidRPr="004A4BC6" w14:paraId="55CB7AB3" w14:textId="77777777" w:rsidTr="000E68F4">
        <w:trPr>
          <w:trHeight w:val="283"/>
        </w:trPr>
        <w:tc>
          <w:tcPr>
            <w:tcW w:w="2389" w:type="dxa"/>
            <w:vAlign w:val="center"/>
          </w:tcPr>
          <w:p w14:paraId="02B81472" w14:textId="77777777" w:rsidR="00B47830" w:rsidRPr="00A04A70" w:rsidRDefault="007750F7" w:rsidP="007750F7">
            <w:pPr>
              <w:jc w:val="left"/>
              <w:rPr>
                <w:lang w:val="en-GB"/>
              </w:rPr>
            </w:pPr>
            <w:r w:rsidRPr="00A04A70">
              <w:rPr>
                <w:lang w:val="en-GB"/>
              </w:rPr>
              <w:t>E</w:t>
            </w:r>
            <w:r w:rsidR="00B47830" w:rsidRPr="00A04A70">
              <w:rPr>
                <w:lang w:val="en-GB"/>
              </w:rPr>
              <w:t xml:space="preserve">N ISO </w:t>
            </w:r>
            <w:r w:rsidRPr="00A04A70">
              <w:rPr>
                <w:lang w:val="en-GB"/>
              </w:rPr>
              <w:t>1</w:t>
            </w:r>
            <w:r w:rsidR="00B47830" w:rsidRPr="00A04A70">
              <w:rPr>
                <w:lang w:val="en-GB"/>
              </w:rPr>
              <w:t>4405-1</w:t>
            </w:r>
          </w:p>
        </w:tc>
        <w:tc>
          <w:tcPr>
            <w:tcW w:w="6037" w:type="dxa"/>
            <w:vAlign w:val="center"/>
          </w:tcPr>
          <w:p w14:paraId="6AF50B9D" w14:textId="77777777" w:rsidR="00B47830" w:rsidRPr="00A04A70" w:rsidRDefault="00D35245" w:rsidP="004E354A">
            <w:pPr>
              <w:jc w:val="left"/>
              <w:rPr>
                <w:lang w:val="en-GB"/>
              </w:rPr>
            </w:pPr>
            <w:r w:rsidRPr="00A04A70">
              <w:rPr>
                <w:lang w:val="en-GB"/>
              </w:rPr>
              <w:t xml:space="preserve">Geometrical product specifications (GPS) - Dimensional </w:t>
            </w:r>
            <w:r w:rsidRPr="00A04A70">
              <w:rPr>
                <w:lang w:val="en-GB"/>
              </w:rPr>
              <w:br/>
              <w:t xml:space="preserve">tolerancing </w:t>
            </w:r>
            <w:r w:rsidR="00C07DB4" w:rsidRPr="00A04A70">
              <w:rPr>
                <w:lang w:val="en-GB"/>
              </w:rPr>
              <w:t>–</w:t>
            </w:r>
            <w:r w:rsidRPr="00A04A70">
              <w:rPr>
                <w:lang w:val="en-GB"/>
              </w:rPr>
              <w:t xml:space="preserve"> Part 1</w:t>
            </w:r>
            <w:r w:rsidR="004E354A" w:rsidRPr="00A04A70">
              <w:rPr>
                <w:lang w:val="en-GB"/>
              </w:rPr>
              <w:t xml:space="preserve"> Linear sizes</w:t>
            </w:r>
          </w:p>
        </w:tc>
      </w:tr>
      <w:tr w:rsidR="0007545D" w:rsidRPr="004A4BC6" w14:paraId="46D64026" w14:textId="77777777" w:rsidTr="000E68F4">
        <w:trPr>
          <w:trHeight w:val="283"/>
        </w:trPr>
        <w:tc>
          <w:tcPr>
            <w:tcW w:w="2389" w:type="dxa"/>
            <w:vAlign w:val="center"/>
          </w:tcPr>
          <w:p w14:paraId="7A2F0EBF" w14:textId="77777777" w:rsidR="0007545D" w:rsidRPr="00A04A70" w:rsidRDefault="0007545D" w:rsidP="00511CE1">
            <w:pPr>
              <w:jc w:val="left"/>
              <w:rPr>
                <w:lang w:val="en-GB"/>
              </w:rPr>
            </w:pPr>
            <w:r w:rsidRPr="00A04A70">
              <w:rPr>
                <w:lang w:val="en-GB"/>
              </w:rPr>
              <w:t>EN ISO 8015</w:t>
            </w:r>
          </w:p>
        </w:tc>
        <w:tc>
          <w:tcPr>
            <w:tcW w:w="6037" w:type="dxa"/>
            <w:vAlign w:val="center"/>
          </w:tcPr>
          <w:p w14:paraId="7A55C0E6" w14:textId="77777777" w:rsidR="0007545D" w:rsidRPr="00A04A70" w:rsidRDefault="00D35245" w:rsidP="00511CE1">
            <w:pPr>
              <w:jc w:val="left"/>
              <w:rPr>
                <w:lang w:val="en-GB"/>
              </w:rPr>
            </w:pPr>
            <w:r w:rsidRPr="00A04A70">
              <w:rPr>
                <w:lang w:val="en-GB"/>
              </w:rPr>
              <w:t xml:space="preserve">Geometrical product specifications (GPS) </w:t>
            </w:r>
            <w:r w:rsidR="00C07DB4" w:rsidRPr="00A04A70">
              <w:rPr>
                <w:lang w:val="en-GB"/>
              </w:rPr>
              <w:t>–</w:t>
            </w:r>
            <w:r w:rsidRPr="00A04A70">
              <w:rPr>
                <w:lang w:val="en-GB"/>
              </w:rPr>
              <w:t xml:space="preserve"> Fundamentals - Concepts, principles and rules</w:t>
            </w:r>
          </w:p>
        </w:tc>
      </w:tr>
      <w:tr w:rsidR="000700EA" w:rsidRPr="004A4BC6" w14:paraId="007B62FE" w14:textId="77777777" w:rsidTr="000E68F4">
        <w:trPr>
          <w:trHeight w:val="283"/>
        </w:trPr>
        <w:tc>
          <w:tcPr>
            <w:tcW w:w="2389" w:type="dxa"/>
            <w:vAlign w:val="center"/>
          </w:tcPr>
          <w:p w14:paraId="2467D0BE" w14:textId="77777777" w:rsidR="000700EA" w:rsidRPr="00A04A70" w:rsidRDefault="000700EA" w:rsidP="00511CE1">
            <w:pPr>
              <w:jc w:val="left"/>
              <w:rPr>
                <w:lang w:val="en-GB"/>
              </w:rPr>
            </w:pPr>
            <w:r w:rsidRPr="00A04A70">
              <w:rPr>
                <w:lang w:val="en-GB"/>
              </w:rPr>
              <w:t>SAE AS 13000</w:t>
            </w:r>
          </w:p>
        </w:tc>
        <w:tc>
          <w:tcPr>
            <w:tcW w:w="6037" w:type="dxa"/>
            <w:vAlign w:val="center"/>
          </w:tcPr>
          <w:p w14:paraId="3DBFC1D2" w14:textId="77777777" w:rsidR="000700EA" w:rsidRPr="00A04A70" w:rsidRDefault="00013915" w:rsidP="00511CE1">
            <w:pPr>
              <w:jc w:val="left"/>
              <w:rPr>
                <w:lang w:val="en-GB"/>
              </w:rPr>
            </w:pPr>
            <w:r w:rsidRPr="00A04A70">
              <w:rPr>
                <w:lang w:val="en-GB"/>
              </w:rPr>
              <w:t>Problem Solving Requirements for Suppliers</w:t>
            </w:r>
          </w:p>
        </w:tc>
      </w:tr>
      <w:tr w:rsidR="00B47830" w:rsidRPr="00A04A70" w14:paraId="0B614204" w14:textId="77777777" w:rsidTr="000E68F4">
        <w:trPr>
          <w:trHeight w:val="283"/>
        </w:trPr>
        <w:tc>
          <w:tcPr>
            <w:tcW w:w="2389" w:type="dxa"/>
            <w:vAlign w:val="center"/>
          </w:tcPr>
          <w:p w14:paraId="18916B9D" w14:textId="77777777" w:rsidR="00B47830" w:rsidRPr="00A04A70" w:rsidRDefault="00B47830" w:rsidP="00B47830">
            <w:pPr>
              <w:jc w:val="left"/>
              <w:rPr>
                <w:lang w:val="en-GB"/>
              </w:rPr>
            </w:pPr>
            <w:r w:rsidRPr="00A04A70">
              <w:rPr>
                <w:lang w:val="en-GB"/>
              </w:rPr>
              <w:t>ISO 2859-1</w:t>
            </w:r>
          </w:p>
        </w:tc>
        <w:tc>
          <w:tcPr>
            <w:tcW w:w="6037" w:type="dxa"/>
            <w:vAlign w:val="center"/>
          </w:tcPr>
          <w:p w14:paraId="1DDA2880" w14:textId="77777777" w:rsidR="007750F7" w:rsidRPr="00A04A70" w:rsidRDefault="00D35245" w:rsidP="007750F7">
            <w:pPr>
              <w:jc w:val="left"/>
              <w:rPr>
                <w:lang w:val="en-GB"/>
              </w:rPr>
            </w:pPr>
            <w:r w:rsidRPr="00A04A70">
              <w:rPr>
                <w:lang w:val="en-GB"/>
              </w:rPr>
              <w:t xml:space="preserve">Sampling procedures for inspection by attributes </w:t>
            </w:r>
            <w:r w:rsidR="00C07DB4" w:rsidRPr="00A04A70">
              <w:rPr>
                <w:lang w:val="en-GB"/>
              </w:rPr>
              <w:t>–</w:t>
            </w:r>
            <w:r w:rsidRPr="00A04A70">
              <w:rPr>
                <w:lang w:val="en-GB"/>
              </w:rPr>
              <w:t xml:space="preserve"> Part 1</w:t>
            </w:r>
            <w:r w:rsidR="007750F7" w:rsidRPr="00A04A70">
              <w:rPr>
                <w:lang w:val="en-GB"/>
              </w:rPr>
              <w:br/>
              <w:t>Sampling schemes indexed by acceptance quality limit (AQL) for</w:t>
            </w:r>
          </w:p>
          <w:p w14:paraId="555079E6" w14:textId="77777777" w:rsidR="00B47830" w:rsidRPr="00A04A70" w:rsidRDefault="007750F7" w:rsidP="007750F7">
            <w:pPr>
              <w:jc w:val="left"/>
              <w:rPr>
                <w:lang w:val="en-GB"/>
              </w:rPr>
            </w:pPr>
            <w:proofErr w:type="spellStart"/>
            <w:r w:rsidRPr="00A04A70">
              <w:rPr>
                <w:lang w:val="en-GB"/>
              </w:rPr>
              <w:t>lot­by­lot</w:t>
            </w:r>
            <w:proofErr w:type="spellEnd"/>
            <w:r w:rsidRPr="00A04A70">
              <w:rPr>
                <w:lang w:val="en-GB"/>
              </w:rPr>
              <w:t xml:space="preserve"> inspection</w:t>
            </w:r>
          </w:p>
        </w:tc>
      </w:tr>
    </w:tbl>
    <w:p w14:paraId="2D2E39F8" w14:textId="0F8583AB" w:rsidR="00B54F33" w:rsidRDefault="0098366D" w:rsidP="008F2C8A">
      <w:pPr>
        <w:pStyle w:val="Beschriftung"/>
        <w:spacing w:after="0"/>
        <w:rPr>
          <w:lang w:val="en-US"/>
        </w:rPr>
      </w:pPr>
      <w:bookmarkStart w:id="9" w:name="_Toc425776519"/>
      <w:r w:rsidRPr="007750F7">
        <w:rPr>
          <w:lang w:val="en-US"/>
        </w:rPr>
        <w:t xml:space="preserve">Table </w:t>
      </w:r>
      <w:r w:rsidR="0037401D">
        <w:fldChar w:fldCharType="begin"/>
      </w:r>
      <w:r w:rsidR="0037401D" w:rsidRPr="007750F7">
        <w:rPr>
          <w:lang w:val="en-US"/>
        </w:rPr>
        <w:instrText xml:space="preserve"> SEQ Table \* ARABIC </w:instrText>
      </w:r>
      <w:r w:rsidR="0037401D">
        <w:fldChar w:fldCharType="separate"/>
      </w:r>
      <w:r w:rsidR="00540698">
        <w:rPr>
          <w:noProof/>
          <w:lang w:val="en-US"/>
        </w:rPr>
        <w:t>2</w:t>
      </w:r>
      <w:r w:rsidR="0037401D">
        <w:rPr>
          <w:noProof/>
        </w:rPr>
        <w:fldChar w:fldCharType="end"/>
      </w:r>
      <w:r w:rsidR="009956F1" w:rsidRPr="007750F7">
        <w:rPr>
          <w:lang w:val="en-US"/>
        </w:rPr>
        <w:t xml:space="preserve">: </w:t>
      </w:r>
      <w:bookmarkEnd w:id="9"/>
      <w:r w:rsidR="00DA7BED" w:rsidRPr="007750F7">
        <w:rPr>
          <w:lang w:val="en-US"/>
        </w:rPr>
        <w:t>Referen</w:t>
      </w:r>
      <w:r w:rsidRPr="007750F7">
        <w:rPr>
          <w:lang w:val="en-US"/>
        </w:rPr>
        <w:t xml:space="preserve">ced </w:t>
      </w:r>
      <w:r w:rsidR="00DA7BED" w:rsidRPr="007750F7">
        <w:rPr>
          <w:lang w:val="en-US"/>
        </w:rPr>
        <w:t>Do</w:t>
      </w:r>
      <w:r w:rsidRPr="007750F7">
        <w:rPr>
          <w:lang w:val="en-US"/>
        </w:rPr>
        <w:t>c</w:t>
      </w:r>
      <w:r w:rsidR="00DA7BED" w:rsidRPr="007750F7">
        <w:rPr>
          <w:lang w:val="en-US"/>
        </w:rPr>
        <w:t>ument</w:t>
      </w:r>
      <w:r w:rsidRPr="007750F7">
        <w:rPr>
          <w:lang w:val="en-US"/>
        </w:rPr>
        <w:t>s</w:t>
      </w:r>
    </w:p>
    <w:p w14:paraId="6172A081" w14:textId="77777777" w:rsidR="008F2C8A" w:rsidRPr="008F2C8A" w:rsidRDefault="008F2C8A" w:rsidP="008F2C8A">
      <w:pPr>
        <w:rPr>
          <w:lang w:val="en-US" w:eastAsia="de-DE"/>
        </w:rPr>
      </w:pPr>
    </w:p>
    <w:p w14:paraId="058464A9" w14:textId="77777777" w:rsidR="009956F1" w:rsidRPr="00A04A70" w:rsidRDefault="00D35245" w:rsidP="009956F1">
      <w:pPr>
        <w:pStyle w:val="berschrift2"/>
        <w:rPr>
          <w:lang w:val="en-GB"/>
        </w:rPr>
      </w:pPr>
      <w:bookmarkStart w:id="10" w:name="_Toc364153880"/>
      <w:bookmarkStart w:id="11" w:name="_Toc516063472"/>
      <w:bookmarkStart w:id="12" w:name="_Toc56151318"/>
      <w:r w:rsidRPr="00A04A70">
        <w:rPr>
          <w:lang w:val="en-GB"/>
        </w:rPr>
        <w:t>Glossary of terms and abbreviations</w:t>
      </w:r>
      <w:bookmarkEnd w:id="10"/>
      <w:bookmarkEnd w:id="11"/>
      <w:bookmarkEnd w:id="12"/>
    </w:p>
    <w:p w14:paraId="43165B2C" w14:textId="77777777" w:rsidR="00434CC2" w:rsidRPr="00A04A70" w:rsidRDefault="00D35245" w:rsidP="00434CC2">
      <w:pPr>
        <w:autoSpaceDE w:val="0"/>
        <w:autoSpaceDN w:val="0"/>
        <w:adjustRightInd w:val="0"/>
        <w:jc w:val="left"/>
        <w:rPr>
          <w:lang w:val="en-GB" w:eastAsia="de-DE"/>
        </w:rPr>
      </w:pPr>
      <w:r w:rsidRPr="00A04A70">
        <w:rPr>
          <w:lang w:val="en-GB" w:eastAsia="de-DE"/>
        </w:rPr>
        <w:t>Unless otherwise agreed, terms according I</w:t>
      </w:r>
      <w:r w:rsidR="00434CC2" w:rsidRPr="00A04A70">
        <w:rPr>
          <w:lang w:val="en-GB" w:eastAsia="de-DE"/>
        </w:rPr>
        <w:t>SO 9000</w:t>
      </w:r>
      <w:r w:rsidR="00C93A9A" w:rsidRPr="00A04A70">
        <w:rPr>
          <w:lang w:val="en-GB" w:eastAsia="de-DE"/>
        </w:rPr>
        <w:t>-</w:t>
      </w:r>
      <w:r w:rsidRPr="00A04A70">
        <w:rPr>
          <w:lang w:val="en-GB" w:eastAsia="de-DE"/>
        </w:rPr>
        <w:t>standards family shall apply</w:t>
      </w:r>
      <w:r w:rsidR="00434CC2" w:rsidRPr="00A04A70">
        <w:rPr>
          <w:lang w:val="en-GB" w:eastAsia="de-DE"/>
        </w:rPr>
        <w:t>.</w:t>
      </w:r>
    </w:p>
    <w:p w14:paraId="4BB46E2A" w14:textId="77777777" w:rsidR="00434CC2" w:rsidRPr="00A04A70" w:rsidRDefault="00434CC2" w:rsidP="00434CC2">
      <w:pPr>
        <w:rPr>
          <w:lang w:val="en-GB"/>
        </w:rPr>
      </w:pPr>
    </w:p>
    <w:tbl>
      <w:tblPr>
        <w:tblW w:w="8452" w:type="dxa"/>
        <w:tblInd w:w="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8" w:type="dxa"/>
          <w:right w:w="68" w:type="dxa"/>
        </w:tblCellMar>
        <w:tblLook w:val="0000" w:firstRow="0" w:lastRow="0" w:firstColumn="0" w:lastColumn="0" w:noHBand="0" w:noVBand="0"/>
      </w:tblPr>
      <w:tblGrid>
        <w:gridCol w:w="2268"/>
        <w:gridCol w:w="6184"/>
      </w:tblGrid>
      <w:tr w:rsidR="009956F1" w:rsidRPr="00A04A70" w14:paraId="3207953C" w14:textId="77777777" w:rsidTr="000E68F4">
        <w:trPr>
          <w:cantSplit/>
          <w:trHeight w:val="283"/>
          <w:tblHeader/>
        </w:trPr>
        <w:tc>
          <w:tcPr>
            <w:tcW w:w="2268" w:type="dxa"/>
            <w:shd w:val="clear" w:color="auto" w:fill="D9D9D9" w:themeFill="background1" w:themeFillShade="D9"/>
            <w:vAlign w:val="center"/>
          </w:tcPr>
          <w:p w14:paraId="63F33086" w14:textId="77777777" w:rsidR="009956F1" w:rsidRPr="00A04A70" w:rsidRDefault="00751D64" w:rsidP="00751D64">
            <w:pPr>
              <w:jc w:val="left"/>
              <w:rPr>
                <w:b/>
                <w:lang w:val="en-GB"/>
              </w:rPr>
            </w:pPr>
            <w:r>
              <w:rPr>
                <w:b/>
                <w:lang w:val="en-GB"/>
              </w:rPr>
              <w:t>Term/</w:t>
            </w:r>
            <w:r w:rsidR="00A04A70">
              <w:rPr>
                <w:b/>
                <w:lang w:val="en-GB"/>
              </w:rPr>
              <w:t>A</w:t>
            </w:r>
            <w:r>
              <w:rPr>
                <w:b/>
                <w:lang w:val="en-GB"/>
              </w:rPr>
              <w:t>bbreviation</w:t>
            </w:r>
          </w:p>
        </w:tc>
        <w:tc>
          <w:tcPr>
            <w:tcW w:w="6184" w:type="dxa"/>
            <w:shd w:val="clear" w:color="auto" w:fill="D9D9D9" w:themeFill="background1" w:themeFillShade="D9"/>
            <w:vAlign w:val="center"/>
          </w:tcPr>
          <w:p w14:paraId="03997AC5" w14:textId="77777777" w:rsidR="009956F1" w:rsidRPr="00A04A70" w:rsidRDefault="00A04A70" w:rsidP="007857DC">
            <w:pPr>
              <w:jc w:val="left"/>
              <w:rPr>
                <w:b/>
                <w:lang w:val="en-GB"/>
              </w:rPr>
            </w:pPr>
            <w:r>
              <w:rPr>
                <w:b/>
                <w:lang w:val="en-GB"/>
              </w:rPr>
              <w:t>Explanation</w:t>
            </w:r>
          </w:p>
        </w:tc>
      </w:tr>
      <w:tr w:rsidR="00AB07AA" w:rsidRPr="00A04A70" w14:paraId="138F2665" w14:textId="77777777" w:rsidTr="000E68F4">
        <w:trPr>
          <w:cantSplit/>
          <w:trHeight w:val="283"/>
        </w:trPr>
        <w:tc>
          <w:tcPr>
            <w:tcW w:w="2268" w:type="dxa"/>
            <w:vAlign w:val="center"/>
          </w:tcPr>
          <w:p w14:paraId="67F4E514" w14:textId="77777777" w:rsidR="00AB07AA" w:rsidRPr="00A04A70" w:rsidRDefault="00AB07AA" w:rsidP="007857DC">
            <w:pPr>
              <w:jc w:val="left"/>
              <w:rPr>
                <w:lang w:val="en-GB"/>
              </w:rPr>
            </w:pPr>
            <w:r w:rsidRPr="00A04A70">
              <w:rPr>
                <w:lang w:val="en-GB"/>
              </w:rPr>
              <w:t>AQL</w:t>
            </w:r>
          </w:p>
        </w:tc>
        <w:tc>
          <w:tcPr>
            <w:tcW w:w="6184" w:type="dxa"/>
            <w:vAlign w:val="center"/>
          </w:tcPr>
          <w:p w14:paraId="390518A4" w14:textId="77777777" w:rsidR="00AB07AA" w:rsidRPr="00A04A70" w:rsidRDefault="00AB07AA" w:rsidP="00D35245">
            <w:pPr>
              <w:jc w:val="left"/>
              <w:rPr>
                <w:lang w:val="en-GB"/>
              </w:rPr>
            </w:pPr>
            <w:r w:rsidRPr="00A04A70">
              <w:rPr>
                <w:lang w:val="en-GB"/>
              </w:rPr>
              <w:t xml:space="preserve">Acceptance Quality Limit </w:t>
            </w:r>
          </w:p>
        </w:tc>
      </w:tr>
      <w:tr w:rsidR="00AB07AA" w:rsidRPr="00A04A70" w14:paraId="1345A17B" w14:textId="77777777" w:rsidTr="000E68F4">
        <w:trPr>
          <w:cantSplit/>
          <w:trHeight w:val="283"/>
        </w:trPr>
        <w:tc>
          <w:tcPr>
            <w:tcW w:w="2268" w:type="dxa"/>
            <w:vAlign w:val="center"/>
          </w:tcPr>
          <w:p w14:paraId="75C0A9DC" w14:textId="77777777" w:rsidR="00AB07AA" w:rsidRPr="00A04A70" w:rsidRDefault="00AB07AA" w:rsidP="008664C2">
            <w:pPr>
              <w:jc w:val="left"/>
              <w:rPr>
                <w:lang w:val="en-GB"/>
              </w:rPr>
            </w:pPr>
            <w:r w:rsidRPr="00A04A70">
              <w:rPr>
                <w:lang w:val="en-GB"/>
              </w:rPr>
              <w:t>CP</w:t>
            </w:r>
          </w:p>
        </w:tc>
        <w:tc>
          <w:tcPr>
            <w:tcW w:w="6184" w:type="dxa"/>
            <w:vAlign w:val="center"/>
          </w:tcPr>
          <w:p w14:paraId="7B414D76" w14:textId="77777777" w:rsidR="00AB07AA" w:rsidRPr="00A04A70" w:rsidRDefault="00AB07AA" w:rsidP="008664C2">
            <w:pPr>
              <w:jc w:val="left"/>
              <w:rPr>
                <w:lang w:val="en-GB"/>
              </w:rPr>
            </w:pPr>
            <w:r w:rsidRPr="00A04A70">
              <w:rPr>
                <w:lang w:val="en-GB"/>
              </w:rPr>
              <w:t>Counterfeit Product</w:t>
            </w:r>
          </w:p>
        </w:tc>
      </w:tr>
      <w:tr w:rsidR="00AB07AA" w:rsidRPr="00A04A70" w14:paraId="4CB86C26" w14:textId="77777777" w:rsidTr="000E68F4">
        <w:trPr>
          <w:cantSplit/>
          <w:trHeight w:val="283"/>
        </w:trPr>
        <w:tc>
          <w:tcPr>
            <w:tcW w:w="2268" w:type="dxa"/>
            <w:vAlign w:val="center"/>
          </w:tcPr>
          <w:p w14:paraId="715097AA" w14:textId="77777777" w:rsidR="00AB07AA" w:rsidRPr="00A04A70" w:rsidRDefault="00AB07AA" w:rsidP="008664C2">
            <w:pPr>
              <w:jc w:val="left"/>
              <w:rPr>
                <w:lang w:val="en-GB"/>
              </w:rPr>
            </w:pPr>
            <w:r w:rsidRPr="00A04A70">
              <w:rPr>
                <w:lang w:val="en-GB"/>
              </w:rPr>
              <w:t>COC</w:t>
            </w:r>
          </w:p>
        </w:tc>
        <w:tc>
          <w:tcPr>
            <w:tcW w:w="6184" w:type="dxa"/>
            <w:vAlign w:val="center"/>
          </w:tcPr>
          <w:p w14:paraId="3BD74680" w14:textId="77777777" w:rsidR="00AB07AA" w:rsidRPr="00A04A70" w:rsidRDefault="00AB07AA" w:rsidP="008664C2">
            <w:pPr>
              <w:jc w:val="left"/>
              <w:rPr>
                <w:lang w:val="en-GB"/>
              </w:rPr>
            </w:pPr>
            <w:r w:rsidRPr="00A04A70">
              <w:rPr>
                <w:lang w:val="en-GB"/>
              </w:rPr>
              <w:t>Certificate of Conformity</w:t>
            </w:r>
          </w:p>
        </w:tc>
      </w:tr>
      <w:tr w:rsidR="00AB07AA" w:rsidRPr="00A04A70" w14:paraId="4F65E7B9" w14:textId="77777777" w:rsidTr="000E68F4">
        <w:trPr>
          <w:cantSplit/>
          <w:trHeight w:val="283"/>
        </w:trPr>
        <w:tc>
          <w:tcPr>
            <w:tcW w:w="2268" w:type="dxa"/>
            <w:vAlign w:val="center"/>
          </w:tcPr>
          <w:p w14:paraId="5A19CADD" w14:textId="77777777" w:rsidR="00AB07AA" w:rsidRPr="00A04A70" w:rsidRDefault="00AB07AA" w:rsidP="008664C2">
            <w:pPr>
              <w:jc w:val="left"/>
              <w:rPr>
                <w:lang w:val="en-GB"/>
              </w:rPr>
            </w:pPr>
            <w:r w:rsidRPr="00A04A70">
              <w:rPr>
                <w:lang w:val="en-GB"/>
              </w:rPr>
              <w:t>FAI</w:t>
            </w:r>
          </w:p>
        </w:tc>
        <w:tc>
          <w:tcPr>
            <w:tcW w:w="6184" w:type="dxa"/>
            <w:vAlign w:val="center"/>
          </w:tcPr>
          <w:p w14:paraId="2A88710E" w14:textId="77777777" w:rsidR="00AB07AA" w:rsidRPr="00A04A70" w:rsidRDefault="00AB07AA" w:rsidP="008664C2">
            <w:pPr>
              <w:jc w:val="left"/>
              <w:rPr>
                <w:lang w:val="en-GB"/>
              </w:rPr>
            </w:pPr>
            <w:r w:rsidRPr="00A04A70">
              <w:rPr>
                <w:lang w:val="en-GB"/>
              </w:rPr>
              <w:t>First Article Inspection)</w:t>
            </w:r>
          </w:p>
        </w:tc>
      </w:tr>
      <w:tr w:rsidR="00AB07AA" w:rsidRPr="00A04A70" w14:paraId="762A31BC" w14:textId="77777777" w:rsidTr="000E68F4">
        <w:trPr>
          <w:cantSplit/>
          <w:trHeight w:val="283"/>
        </w:trPr>
        <w:tc>
          <w:tcPr>
            <w:tcW w:w="2268" w:type="dxa"/>
            <w:vAlign w:val="center"/>
          </w:tcPr>
          <w:p w14:paraId="1377828B" w14:textId="77777777" w:rsidR="00AB07AA" w:rsidRPr="00A04A70" w:rsidRDefault="00AB07AA" w:rsidP="008664C2">
            <w:pPr>
              <w:jc w:val="left"/>
              <w:rPr>
                <w:lang w:val="en-GB"/>
              </w:rPr>
            </w:pPr>
            <w:r w:rsidRPr="00A04A70">
              <w:rPr>
                <w:lang w:val="en-GB"/>
              </w:rPr>
              <w:t>QAE</w:t>
            </w:r>
          </w:p>
        </w:tc>
        <w:tc>
          <w:tcPr>
            <w:tcW w:w="6184" w:type="dxa"/>
            <w:vAlign w:val="center"/>
          </w:tcPr>
          <w:p w14:paraId="6AD7DC45" w14:textId="77777777" w:rsidR="00AB07AA" w:rsidRPr="00A04A70" w:rsidRDefault="00AB07AA" w:rsidP="008664C2">
            <w:pPr>
              <w:jc w:val="left"/>
            </w:pPr>
            <w:r w:rsidRPr="00A04A70">
              <w:rPr>
                <w:b/>
              </w:rPr>
              <w:t>Q</w:t>
            </w:r>
            <w:r w:rsidRPr="00A04A70">
              <w:t>ualitätsmanagement-</w:t>
            </w:r>
            <w:r w:rsidRPr="00A04A70">
              <w:rPr>
                <w:b/>
              </w:rPr>
              <w:t>A</w:t>
            </w:r>
            <w:r w:rsidRPr="00A04A70">
              <w:t xml:space="preserve">nforderungen - </w:t>
            </w:r>
            <w:r w:rsidRPr="00A04A70">
              <w:rPr>
                <w:b/>
              </w:rPr>
              <w:t>E</w:t>
            </w:r>
            <w:r w:rsidRPr="00A04A70">
              <w:t>nglisch</w:t>
            </w:r>
          </w:p>
        </w:tc>
      </w:tr>
      <w:tr w:rsidR="009956F1" w:rsidRPr="004A4BC6" w14:paraId="41F56E43" w14:textId="77777777" w:rsidTr="000E68F4">
        <w:trPr>
          <w:cantSplit/>
          <w:trHeight w:val="283"/>
        </w:trPr>
        <w:tc>
          <w:tcPr>
            <w:tcW w:w="2268" w:type="dxa"/>
            <w:vAlign w:val="center"/>
          </w:tcPr>
          <w:p w14:paraId="4BC2DE13" w14:textId="77777777" w:rsidR="009956F1" w:rsidRPr="00A04A70" w:rsidRDefault="0024266E" w:rsidP="007857DC">
            <w:pPr>
              <w:jc w:val="left"/>
              <w:rPr>
                <w:lang w:val="en-GB"/>
              </w:rPr>
            </w:pPr>
            <w:r w:rsidRPr="00A04A70">
              <w:rPr>
                <w:lang w:val="en-GB"/>
              </w:rPr>
              <w:t>QM</w:t>
            </w:r>
          </w:p>
        </w:tc>
        <w:tc>
          <w:tcPr>
            <w:tcW w:w="6184" w:type="dxa"/>
            <w:vAlign w:val="center"/>
          </w:tcPr>
          <w:p w14:paraId="0DCE6495" w14:textId="77777777" w:rsidR="009956F1" w:rsidRPr="00A04A70" w:rsidRDefault="007549EB" w:rsidP="00D35245">
            <w:pPr>
              <w:jc w:val="left"/>
              <w:rPr>
                <w:lang w:val="en-GB"/>
              </w:rPr>
            </w:pPr>
            <w:r w:rsidRPr="00A04A70">
              <w:rPr>
                <w:lang w:val="en-GB"/>
              </w:rPr>
              <w:t>Qualit</w:t>
            </w:r>
            <w:r w:rsidR="00D35245" w:rsidRPr="00A04A70">
              <w:rPr>
                <w:lang w:val="en-GB"/>
              </w:rPr>
              <w:t>y M</w:t>
            </w:r>
            <w:r w:rsidRPr="00A04A70">
              <w:rPr>
                <w:lang w:val="en-GB"/>
              </w:rPr>
              <w:t>anagement</w:t>
            </w:r>
            <w:r w:rsidR="00AF0673" w:rsidRPr="00A04A70">
              <w:rPr>
                <w:lang w:val="en-GB"/>
              </w:rPr>
              <w:t>/</w:t>
            </w:r>
            <w:r w:rsidR="009956F1" w:rsidRPr="00A04A70">
              <w:rPr>
                <w:lang w:val="en-GB"/>
              </w:rPr>
              <w:t>Qualit</w:t>
            </w:r>
            <w:r w:rsidR="00D35245" w:rsidRPr="00A04A70">
              <w:rPr>
                <w:lang w:val="en-GB"/>
              </w:rPr>
              <w:t>y M</w:t>
            </w:r>
            <w:r w:rsidR="009956F1" w:rsidRPr="00A04A70">
              <w:rPr>
                <w:lang w:val="en-GB"/>
              </w:rPr>
              <w:t>anagement</w:t>
            </w:r>
            <w:r w:rsidR="00D35245" w:rsidRPr="00A04A70">
              <w:rPr>
                <w:lang w:val="en-GB"/>
              </w:rPr>
              <w:t xml:space="preserve"> S</w:t>
            </w:r>
            <w:r w:rsidR="009956F1" w:rsidRPr="00A04A70">
              <w:rPr>
                <w:lang w:val="en-GB"/>
              </w:rPr>
              <w:t>ystem</w:t>
            </w:r>
          </w:p>
        </w:tc>
      </w:tr>
    </w:tbl>
    <w:p w14:paraId="7F93DAC6" w14:textId="4FF44128" w:rsidR="009956F1" w:rsidRPr="00A04A70" w:rsidRDefault="00D35245" w:rsidP="00D35245">
      <w:pPr>
        <w:pStyle w:val="Beschriftung"/>
        <w:rPr>
          <w:lang w:val="en-GB"/>
        </w:rPr>
      </w:pPr>
      <w:bookmarkStart w:id="13" w:name="_Toc425776520"/>
      <w:r w:rsidRPr="00A04A70">
        <w:rPr>
          <w:lang w:val="en-GB"/>
        </w:rPr>
        <w:t xml:space="preserve">Table </w:t>
      </w:r>
      <w:r w:rsidR="00C82794" w:rsidRPr="00A04A70">
        <w:rPr>
          <w:lang w:val="en-GB"/>
        </w:rPr>
        <w:fldChar w:fldCharType="begin"/>
      </w:r>
      <w:r w:rsidR="00C82794" w:rsidRPr="00A04A70">
        <w:rPr>
          <w:lang w:val="en-GB"/>
        </w:rPr>
        <w:instrText xml:space="preserve"> SEQ Table \* ARABIC </w:instrText>
      </w:r>
      <w:r w:rsidR="00C82794" w:rsidRPr="00A04A70">
        <w:rPr>
          <w:lang w:val="en-GB"/>
        </w:rPr>
        <w:fldChar w:fldCharType="separate"/>
      </w:r>
      <w:r w:rsidR="00540698">
        <w:rPr>
          <w:noProof/>
          <w:lang w:val="en-GB"/>
        </w:rPr>
        <w:t>3</w:t>
      </w:r>
      <w:r w:rsidR="00C82794" w:rsidRPr="00A04A70">
        <w:rPr>
          <w:noProof/>
          <w:lang w:val="en-GB"/>
        </w:rPr>
        <w:fldChar w:fldCharType="end"/>
      </w:r>
      <w:r w:rsidR="009956F1" w:rsidRPr="00A04A70">
        <w:rPr>
          <w:lang w:val="en-GB"/>
        </w:rPr>
        <w:t xml:space="preserve">: </w:t>
      </w:r>
      <w:r w:rsidRPr="00A04A70">
        <w:rPr>
          <w:lang w:val="en-GB"/>
        </w:rPr>
        <w:t>Terms and abbreviations</w:t>
      </w:r>
      <w:bookmarkEnd w:id="13"/>
    </w:p>
    <w:p w14:paraId="663CE759" w14:textId="77777777" w:rsidR="002A23D9" w:rsidRPr="00A27DB3" w:rsidRDefault="002A23D9" w:rsidP="002A23D9">
      <w:pPr>
        <w:rPr>
          <w:lang w:val="en-US" w:eastAsia="de-DE"/>
        </w:rPr>
      </w:pPr>
    </w:p>
    <w:p w14:paraId="49842044" w14:textId="77777777" w:rsidR="002A23D9" w:rsidRPr="00A27DB3" w:rsidRDefault="002A23D9" w:rsidP="002A23D9">
      <w:pPr>
        <w:rPr>
          <w:lang w:val="en-US" w:eastAsia="de-DE"/>
        </w:rPr>
      </w:pPr>
    </w:p>
    <w:p w14:paraId="6CD6AFDC" w14:textId="77777777" w:rsidR="00DF5078" w:rsidRPr="00D35245" w:rsidRDefault="00DF5078" w:rsidP="00DF5078">
      <w:pPr>
        <w:rPr>
          <w:lang w:val="en-US"/>
        </w:rPr>
      </w:pPr>
      <w:r w:rsidRPr="00D35245">
        <w:rPr>
          <w:lang w:val="en-US"/>
        </w:rPr>
        <w:t xml:space="preserve">In </w:t>
      </w:r>
      <w:r w:rsidR="00D35245" w:rsidRPr="00D35245">
        <w:rPr>
          <w:lang w:val="en-US"/>
        </w:rPr>
        <w:t xml:space="preserve">this </w:t>
      </w:r>
      <w:r w:rsidRPr="00D35245">
        <w:rPr>
          <w:lang w:val="en-US"/>
        </w:rPr>
        <w:t>Q</w:t>
      </w:r>
      <w:r w:rsidR="00926B0B" w:rsidRPr="00D35245">
        <w:rPr>
          <w:lang w:val="en-US"/>
        </w:rPr>
        <w:t>A</w:t>
      </w:r>
      <w:r w:rsidR="00D35245" w:rsidRPr="00D35245">
        <w:rPr>
          <w:lang w:val="en-US"/>
        </w:rPr>
        <w:t>E</w:t>
      </w:r>
      <w:r w:rsidRPr="00D35245">
        <w:rPr>
          <w:lang w:val="en-US"/>
        </w:rPr>
        <w:t xml:space="preserve"> </w:t>
      </w:r>
      <w:r w:rsidR="00D35245" w:rsidRPr="00D35245">
        <w:rPr>
          <w:lang w:val="en-US"/>
        </w:rPr>
        <w:t>following verbal forms are used</w:t>
      </w:r>
      <w:r w:rsidRPr="00D35245">
        <w:rPr>
          <w:lang w:val="en-US"/>
        </w:rPr>
        <w:t xml:space="preserve">: </w:t>
      </w:r>
    </w:p>
    <w:p w14:paraId="03257EFD" w14:textId="77777777" w:rsidR="00991CAD" w:rsidRPr="00D35245" w:rsidRDefault="00991CAD" w:rsidP="00DF5078">
      <w:pPr>
        <w:rPr>
          <w:lang w:val="en-US"/>
        </w:rPr>
      </w:pPr>
    </w:p>
    <w:p w14:paraId="50857152" w14:textId="77777777" w:rsidR="00DF5078" w:rsidRPr="00150098" w:rsidRDefault="00C07DB4" w:rsidP="00B62E66">
      <w:pPr>
        <w:tabs>
          <w:tab w:val="left" w:pos="851"/>
        </w:tabs>
        <w:rPr>
          <w:lang w:val="en-GB"/>
        </w:rPr>
      </w:pPr>
      <w:r w:rsidRPr="00A27DB3">
        <w:rPr>
          <w:lang w:val="en-US"/>
        </w:rPr>
        <w:t>“</w:t>
      </w:r>
      <w:r w:rsidR="00D35245" w:rsidRPr="00150098">
        <w:rPr>
          <w:lang w:val="en-GB"/>
        </w:rPr>
        <w:t>shall</w:t>
      </w:r>
      <w:r w:rsidRPr="00A27DB3">
        <w:rPr>
          <w:lang w:val="en-US"/>
        </w:rPr>
        <w:t>”</w:t>
      </w:r>
      <w:r w:rsidR="00DF5078" w:rsidRPr="00150098">
        <w:rPr>
          <w:lang w:val="en-GB"/>
        </w:rPr>
        <w:t xml:space="preserve"> </w:t>
      </w:r>
      <w:r w:rsidR="00DF5078" w:rsidRPr="00150098">
        <w:rPr>
          <w:lang w:val="en-GB"/>
        </w:rPr>
        <w:tab/>
      </w:r>
      <w:r w:rsidR="00D35245" w:rsidRPr="00150098">
        <w:rPr>
          <w:lang w:val="en-GB"/>
        </w:rPr>
        <w:t>indicates a requirement</w:t>
      </w:r>
    </w:p>
    <w:p w14:paraId="2A594696" w14:textId="77777777" w:rsidR="00DF5078" w:rsidRPr="00150098" w:rsidRDefault="00C07DB4" w:rsidP="00B62E66">
      <w:pPr>
        <w:tabs>
          <w:tab w:val="left" w:pos="851"/>
        </w:tabs>
        <w:rPr>
          <w:lang w:val="en-GB"/>
        </w:rPr>
      </w:pPr>
      <w:r w:rsidRPr="00A27DB3">
        <w:rPr>
          <w:lang w:val="en-US"/>
        </w:rPr>
        <w:t>“</w:t>
      </w:r>
      <w:r w:rsidR="00DF5078" w:rsidRPr="00150098">
        <w:rPr>
          <w:lang w:val="en-GB"/>
        </w:rPr>
        <w:t>s</w:t>
      </w:r>
      <w:r w:rsidR="00D35245" w:rsidRPr="00150098">
        <w:rPr>
          <w:lang w:val="en-GB"/>
        </w:rPr>
        <w:t>hould</w:t>
      </w:r>
      <w:r w:rsidR="00A04A70" w:rsidRPr="00A27DB3">
        <w:rPr>
          <w:lang w:val="en-US"/>
        </w:rPr>
        <w:t>”</w:t>
      </w:r>
      <w:r w:rsidR="00A04A70" w:rsidRPr="00A27DB3">
        <w:rPr>
          <w:lang w:val="en-US"/>
        </w:rPr>
        <w:tab/>
      </w:r>
      <w:r w:rsidR="00B62E66" w:rsidRPr="00150098">
        <w:rPr>
          <w:lang w:val="en-GB"/>
        </w:rPr>
        <w:t xml:space="preserve">indicates a recommendation </w:t>
      </w:r>
    </w:p>
    <w:p w14:paraId="3DF5B345" w14:textId="77777777" w:rsidR="00DF5078" w:rsidRPr="00150098" w:rsidRDefault="00C07DB4" w:rsidP="00B62E66">
      <w:pPr>
        <w:tabs>
          <w:tab w:val="left" w:pos="851"/>
        </w:tabs>
        <w:rPr>
          <w:lang w:val="en-GB"/>
        </w:rPr>
      </w:pPr>
      <w:r w:rsidRPr="00A27DB3">
        <w:rPr>
          <w:lang w:val="en-US"/>
        </w:rPr>
        <w:t>“</w:t>
      </w:r>
      <w:r w:rsidR="00B62E66" w:rsidRPr="00150098">
        <w:rPr>
          <w:lang w:val="en-GB"/>
        </w:rPr>
        <w:t>may</w:t>
      </w:r>
      <w:r w:rsidRPr="00A27DB3">
        <w:rPr>
          <w:lang w:val="en-US"/>
        </w:rPr>
        <w:t>”</w:t>
      </w:r>
      <w:r w:rsidR="00DF5078" w:rsidRPr="00150098">
        <w:rPr>
          <w:lang w:val="en-GB"/>
        </w:rPr>
        <w:t xml:space="preserve"> </w:t>
      </w:r>
      <w:r w:rsidR="00DF5078" w:rsidRPr="00150098">
        <w:rPr>
          <w:lang w:val="en-GB"/>
        </w:rPr>
        <w:tab/>
      </w:r>
      <w:r w:rsidR="00B62E66" w:rsidRPr="00150098">
        <w:rPr>
          <w:lang w:val="en-GB"/>
        </w:rPr>
        <w:t xml:space="preserve">indicates a permission </w:t>
      </w:r>
    </w:p>
    <w:p w14:paraId="15EB428C" w14:textId="77777777" w:rsidR="00DF5078" w:rsidRPr="00150098" w:rsidRDefault="00C07DB4" w:rsidP="00B62E66">
      <w:pPr>
        <w:tabs>
          <w:tab w:val="left" w:pos="851"/>
        </w:tabs>
        <w:rPr>
          <w:lang w:val="en-GB" w:eastAsia="de-DE"/>
        </w:rPr>
      </w:pPr>
      <w:r w:rsidRPr="00A27DB3">
        <w:rPr>
          <w:lang w:val="en-US"/>
        </w:rPr>
        <w:t>“</w:t>
      </w:r>
      <w:r w:rsidR="00B62E66" w:rsidRPr="00150098">
        <w:rPr>
          <w:lang w:val="en-GB"/>
        </w:rPr>
        <w:t>can</w:t>
      </w:r>
      <w:r w:rsidRPr="00A27DB3">
        <w:rPr>
          <w:lang w:val="en-US"/>
        </w:rPr>
        <w:t>”</w:t>
      </w:r>
      <w:r w:rsidR="00DF5078" w:rsidRPr="00150098">
        <w:rPr>
          <w:lang w:val="en-GB"/>
        </w:rPr>
        <w:tab/>
      </w:r>
      <w:r w:rsidR="00B62E66" w:rsidRPr="00150098">
        <w:rPr>
          <w:lang w:val="en-GB"/>
        </w:rPr>
        <w:t>indicates a possibility or a capability</w:t>
      </w:r>
    </w:p>
    <w:p w14:paraId="7D64BE96" w14:textId="77777777" w:rsidR="002A23D9" w:rsidRPr="00B62E66" w:rsidRDefault="002A23D9" w:rsidP="002A23D9">
      <w:pPr>
        <w:rPr>
          <w:lang w:val="en-US" w:eastAsia="de-DE"/>
        </w:rPr>
      </w:pPr>
    </w:p>
    <w:p w14:paraId="1CF07682" w14:textId="77777777" w:rsidR="002A23D9" w:rsidRPr="00B62E66" w:rsidRDefault="002A23D9" w:rsidP="002A23D9">
      <w:pPr>
        <w:rPr>
          <w:lang w:val="en-US" w:eastAsia="de-DE"/>
        </w:rPr>
      </w:pPr>
    </w:p>
    <w:p w14:paraId="4FFF1000" w14:textId="77777777" w:rsidR="00DF5078" w:rsidRPr="00B62E66" w:rsidRDefault="00DF5078">
      <w:pPr>
        <w:jc w:val="left"/>
        <w:rPr>
          <w:rFonts w:eastAsiaTheme="majorEastAsia" w:cstheme="majorBidi"/>
          <w:b/>
          <w:bCs/>
          <w:sz w:val="26"/>
          <w:szCs w:val="28"/>
          <w:lang w:val="en-US"/>
        </w:rPr>
      </w:pPr>
      <w:bookmarkStart w:id="14" w:name="_Toc516063474"/>
      <w:r w:rsidRPr="00B62E66">
        <w:rPr>
          <w:lang w:val="en-US"/>
        </w:rPr>
        <w:br w:type="page"/>
      </w:r>
    </w:p>
    <w:p w14:paraId="0715A160" w14:textId="77777777" w:rsidR="0086052F" w:rsidRPr="00A04A70" w:rsidRDefault="00675518" w:rsidP="0086052F">
      <w:pPr>
        <w:pStyle w:val="berschrift1"/>
        <w:rPr>
          <w:lang w:val="en-GB"/>
        </w:rPr>
      </w:pPr>
      <w:bookmarkStart w:id="15" w:name="_Toc56151319"/>
      <w:bookmarkEnd w:id="14"/>
      <w:r w:rsidRPr="00A04A70">
        <w:rPr>
          <w:lang w:val="en-GB"/>
        </w:rPr>
        <w:lastRenderedPageBreak/>
        <w:t>Qualit</w:t>
      </w:r>
      <w:r w:rsidR="00B62E66" w:rsidRPr="00A04A70">
        <w:rPr>
          <w:lang w:val="en-GB"/>
        </w:rPr>
        <w:t xml:space="preserve">y </w:t>
      </w:r>
      <w:r w:rsidR="00772DCD" w:rsidRPr="00A04A70">
        <w:rPr>
          <w:lang w:val="en-GB"/>
        </w:rPr>
        <w:t>Management</w:t>
      </w:r>
      <w:r w:rsidR="00DA0097" w:rsidRPr="00A04A70">
        <w:rPr>
          <w:lang w:val="en-GB"/>
        </w:rPr>
        <w:t xml:space="preserve"> </w:t>
      </w:r>
      <w:r w:rsidR="00AE1C09" w:rsidRPr="00A04A70">
        <w:rPr>
          <w:lang w:val="en-GB"/>
        </w:rPr>
        <w:t>Requirements for D</w:t>
      </w:r>
      <w:r w:rsidR="00B62E66" w:rsidRPr="00A04A70">
        <w:rPr>
          <w:lang w:val="en-GB"/>
        </w:rPr>
        <w:t>eliveries</w:t>
      </w:r>
      <w:bookmarkEnd w:id="15"/>
    </w:p>
    <w:p w14:paraId="63DC9D64" w14:textId="77777777" w:rsidR="00CC55B1" w:rsidRPr="00A04A70" w:rsidRDefault="00560D98" w:rsidP="00150098">
      <w:pPr>
        <w:pStyle w:val="berschrift2"/>
        <w:spacing w:before="200"/>
        <w:rPr>
          <w:lang w:val="en-GB"/>
        </w:rPr>
      </w:pPr>
      <w:bookmarkStart w:id="16" w:name="_Toc56151320"/>
      <w:bookmarkStart w:id="17" w:name="_Toc516063479"/>
      <w:r w:rsidRPr="00A04A70">
        <w:rPr>
          <w:lang w:val="en-GB"/>
        </w:rPr>
        <w:t xml:space="preserve">Reporting Requirements </w:t>
      </w:r>
      <w:r w:rsidR="00B62E66" w:rsidRPr="00A04A70">
        <w:rPr>
          <w:lang w:val="en-GB"/>
        </w:rPr>
        <w:t>before delivery</w:t>
      </w:r>
      <w:bookmarkEnd w:id="16"/>
    </w:p>
    <w:p w14:paraId="218EE40A" w14:textId="3C66803D" w:rsidR="00CC55B1" w:rsidRPr="00795580" w:rsidRDefault="00063B02"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2.1</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795580" w:rsidRPr="00795580">
        <w:rPr>
          <w:b/>
          <w:lang w:val="en-GB"/>
        </w:rPr>
        <w:tab/>
      </w:r>
      <w:r w:rsidR="004B411F" w:rsidRPr="00795580">
        <w:rPr>
          <w:b/>
          <w:lang w:val="en-GB"/>
        </w:rPr>
        <w:t xml:space="preserve">Important </w:t>
      </w:r>
      <w:r w:rsidR="00B62E66" w:rsidRPr="00795580">
        <w:rPr>
          <w:b/>
          <w:lang w:val="en-GB"/>
        </w:rPr>
        <w:t>events shall be reported in advance</w:t>
      </w:r>
      <w:r w:rsidR="00DA235E" w:rsidRPr="00795580">
        <w:rPr>
          <w:b/>
          <w:lang w:val="en-GB"/>
        </w:rPr>
        <w:t xml:space="preserve"> of the delivery</w:t>
      </w:r>
    </w:p>
    <w:p w14:paraId="01CF1DE4" w14:textId="77777777" w:rsidR="008F2C8A" w:rsidRPr="00A04A70" w:rsidRDefault="008F2C8A" w:rsidP="009956F1">
      <w:pPr>
        <w:rPr>
          <w:lang w:val="en-GB"/>
        </w:rPr>
      </w:pPr>
    </w:p>
    <w:p w14:paraId="01BA6788" w14:textId="77777777" w:rsidR="0072235B" w:rsidRPr="00A04A70" w:rsidRDefault="00E143CE" w:rsidP="009956F1">
      <w:pPr>
        <w:rPr>
          <w:lang w:val="en-GB"/>
        </w:rPr>
      </w:pPr>
      <w:r w:rsidRPr="00A04A70">
        <w:rPr>
          <w:lang w:val="en-GB"/>
        </w:rPr>
        <w:t xml:space="preserve">In </w:t>
      </w:r>
      <w:r w:rsidR="00DA235E">
        <w:rPr>
          <w:lang w:val="en-GB"/>
        </w:rPr>
        <w:t xml:space="preserve">the </w:t>
      </w:r>
      <w:r w:rsidRPr="00A04A70">
        <w:rPr>
          <w:lang w:val="en-GB"/>
        </w:rPr>
        <w:t>following cases t</w:t>
      </w:r>
      <w:r w:rsidR="00B62E66" w:rsidRPr="00A04A70">
        <w:rPr>
          <w:lang w:val="en-GB"/>
        </w:rPr>
        <w:t xml:space="preserve">he supplier shall </w:t>
      </w:r>
      <w:r w:rsidR="00AB4FF4">
        <w:rPr>
          <w:lang w:val="en-GB"/>
        </w:rPr>
        <w:t xml:space="preserve">always </w:t>
      </w:r>
      <w:r w:rsidR="00B62E66" w:rsidRPr="00A04A70">
        <w:rPr>
          <w:lang w:val="en-GB"/>
        </w:rPr>
        <w:t xml:space="preserve">inform the purchaser </w:t>
      </w:r>
      <w:r w:rsidR="00B62E66" w:rsidRPr="00A04A70">
        <w:rPr>
          <w:u w:val="single"/>
          <w:lang w:val="en-GB"/>
        </w:rPr>
        <w:t>in advance</w:t>
      </w:r>
      <w:r w:rsidRPr="00A04A70">
        <w:rPr>
          <w:u w:val="single"/>
          <w:lang w:val="en-GB"/>
        </w:rPr>
        <w:t>:</w:t>
      </w:r>
      <w:r w:rsidR="00DA0097" w:rsidRPr="00A04A70">
        <w:rPr>
          <w:lang w:val="en-GB"/>
        </w:rPr>
        <w:t xml:space="preserve"> </w:t>
      </w:r>
    </w:p>
    <w:p w14:paraId="67228C9F" w14:textId="77777777" w:rsidR="0072235B" w:rsidRPr="00A04A70" w:rsidRDefault="00B62E66" w:rsidP="0072235B">
      <w:pPr>
        <w:pStyle w:val="Aufzhlung1"/>
        <w:rPr>
          <w:lang w:val="en-GB"/>
        </w:rPr>
      </w:pPr>
      <w:r w:rsidRPr="00A04A70">
        <w:rPr>
          <w:lang w:val="en-GB"/>
        </w:rPr>
        <w:t>I</w:t>
      </w:r>
      <w:r w:rsidR="00E143CE" w:rsidRPr="00A04A70">
        <w:rPr>
          <w:lang w:val="en-GB"/>
        </w:rPr>
        <w:t>f</w:t>
      </w:r>
      <w:r w:rsidRPr="00A04A70">
        <w:rPr>
          <w:lang w:val="en-GB"/>
        </w:rPr>
        <w:t xml:space="preserve"> it is intended to deliver non-conform products</w:t>
      </w:r>
      <w:r w:rsidR="00CC55B1" w:rsidRPr="00A04A70">
        <w:rPr>
          <w:lang w:val="en-GB"/>
        </w:rPr>
        <w:t xml:space="preserve"> </w:t>
      </w:r>
    </w:p>
    <w:p w14:paraId="337993CA" w14:textId="77777777" w:rsidR="00DF18E4" w:rsidRPr="00A04A70" w:rsidRDefault="00B62E66" w:rsidP="00DF18E4">
      <w:pPr>
        <w:pStyle w:val="Aufzhlung1"/>
        <w:rPr>
          <w:lang w:val="en-GB"/>
        </w:rPr>
      </w:pPr>
      <w:r w:rsidRPr="00A04A70">
        <w:rPr>
          <w:lang w:val="en-GB"/>
        </w:rPr>
        <w:t>I</w:t>
      </w:r>
      <w:r w:rsidR="00E143CE" w:rsidRPr="00A04A70">
        <w:rPr>
          <w:lang w:val="en-GB"/>
        </w:rPr>
        <w:t>f</w:t>
      </w:r>
      <w:r w:rsidRPr="00A04A70">
        <w:rPr>
          <w:lang w:val="en-GB"/>
        </w:rPr>
        <w:t xml:space="preserve"> it is intended to deliver products with limited traceability</w:t>
      </w:r>
      <w:r w:rsidR="00DF18E4" w:rsidRPr="00A04A70">
        <w:rPr>
          <w:lang w:val="en-GB"/>
        </w:rPr>
        <w:t xml:space="preserve"> </w:t>
      </w:r>
    </w:p>
    <w:p w14:paraId="5A276B06" w14:textId="77777777" w:rsidR="00CC55B1" w:rsidRPr="00A04A70" w:rsidRDefault="00B62E66" w:rsidP="0072235B">
      <w:pPr>
        <w:pStyle w:val="Aufzhlung1"/>
        <w:rPr>
          <w:lang w:val="en-GB"/>
        </w:rPr>
      </w:pPr>
      <w:r w:rsidRPr="00A04A70">
        <w:rPr>
          <w:lang w:val="en-GB"/>
        </w:rPr>
        <w:t>I</w:t>
      </w:r>
      <w:r w:rsidR="00E143CE" w:rsidRPr="00A04A70">
        <w:rPr>
          <w:lang w:val="en-GB"/>
        </w:rPr>
        <w:t xml:space="preserve">n the event </w:t>
      </w:r>
      <w:r w:rsidRPr="00A04A70">
        <w:rPr>
          <w:lang w:val="en-GB"/>
        </w:rPr>
        <w:t xml:space="preserve">of a First Article Inspection </w:t>
      </w:r>
      <w:r w:rsidR="00DA235E">
        <w:rPr>
          <w:lang w:val="en-GB"/>
        </w:rPr>
        <w:t>in accordance with</w:t>
      </w:r>
      <w:r w:rsidR="00E143CE" w:rsidRPr="00A04A70">
        <w:rPr>
          <w:lang w:val="en-GB"/>
        </w:rPr>
        <w:t xml:space="preserve"> </w:t>
      </w:r>
      <w:r w:rsidR="0072235B" w:rsidRPr="00A04A70">
        <w:rPr>
          <w:lang w:val="en-GB"/>
        </w:rPr>
        <w:t xml:space="preserve">EN 9102 </w:t>
      </w:r>
    </w:p>
    <w:p w14:paraId="35419953" w14:textId="77777777" w:rsidR="00CC55B1" w:rsidRPr="00A04A70" w:rsidRDefault="003143FF" w:rsidP="00EE2387">
      <w:pPr>
        <w:pStyle w:val="Aufzhlung1"/>
        <w:rPr>
          <w:lang w:val="en-GB"/>
        </w:rPr>
      </w:pPr>
      <w:r w:rsidRPr="00A04A70">
        <w:rPr>
          <w:lang w:val="en-GB"/>
        </w:rPr>
        <w:t xml:space="preserve">In </w:t>
      </w:r>
      <w:r w:rsidR="0002552C" w:rsidRPr="00A04A70">
        <w:rPr>
          <w:lang w:val="en-GB"/>
        </w:rPr>
        <w:t xml:space="preserve">the event </w:t>
      </w:r>
      <w:r w:rsidRPr="00A04A70">
        <w:rPr>
          <w:lang w:val="en-GB"/>
        </w:rPr>
        <w:t>of necessary or complementary technical changes during production</w:t>
      </w:r>
      <w:r w:rsidR="00DF18E4" w:rsidRPr="00A04A70">
        <w:rPr>
          <w:lang w:val="en-GB"/>
        </w:rPr>
        <w:t xml:space="preserve">. </w:t>
      </w:r>
      <w:r w:rsidRPr="00A04A70">
        <w:rPr>
          <w:lang w:val="en-GB"/>
        </w:rPr>
        <w:t xml:space="preserve">These </w:t>
      </w:r>
      <w:r w:rsidR="003C6DAE" w:rsidRPr="00A04A70">
        <w:rPr>
          <w:lang w:val="en-GB"/>
        </w:rPr>
        <w:t xml:space="preserve">changes </w:t>
      </w:r>
      <w:r w:rsidRPr="00A04A70">
        <w:rPr>
          <w:lang w:val="en-GB"/>
        </w:rPr>
        <w:t>shall be a</w:t>
      </w:r>
      <w:r w:rsidR="0002552C" w:rsidRPr="00A04A70">
        <w:rPr>
          <w:lang w:val="en-GB"/>
        </w:rPr>
        <w:t xml:space="preserve">pproved </w:t>
      </w:r>
      <w:r w:rsidRPr="00A04A70">
        <w:rPr>
          <w:lang w:val="en-GB"/>
        </w:rPr>
        <w:t>by the purchaser in advance</w:t>
      </w:r>
      <w:r w:rsidR="00F11C6D" w:rsidRPr="00A04A70">
        <w:rPr>
          <w:lang w:val="en-GB"/>
        </w:rPr>
        <w:t>.</w:t>
      </w:r>
      <w:r w:rsidR="00CC55B1" w:rsidRPr="00A04A70">
        <w:rPr>
          <w:lang w:val="en-GB"/>
        </w:rPr>
        <w:t xml:space="preserve"> In </w:t>
      </w:r>
      <w:r w:rsidR="00F11C6D" w:rsidRPr="00A04A70">
        <w:rPr>
          <w:lang w:val="en-GB"/>
        </w:rPr>
        <w:t>any case the purchasing department</w:t>
      </w:r>
      <w:r w:rsidR="007662BC">
        <w:rPr>
          <w:lang w:val="en-GB"/>
        </w:rPr>
        <w:t xml:space="preserve"> of BC</w:t>
      </w:r>
      <w:r w:rsidR="00F11C6D" w:rsidRPr="00A04A70">
        <w:rPr>
          <w:lang w:val="en-GB"/>
        </w:rPr>
        <w:t xml:space="preserve"> shall be informed in writing so that </w:t>
      </w:r>
      <w:r w:rsidR="0002552C" w:rsidRPr="00A04A70">
        <w:rPr>
          <w:lang w:val="en-GB"/>
        </w:rPr>
        <w:t>the</w:t>
      </w:r>
      <w:r w:rsidR="00F11C6D" w:rsidRPr="00A04A70">
        <w:rPr>
          <w:lang w:val="en-GB"/>
        </w:rPr>
        <w:t>se changes</w:t>
      </w:r>
      <w:r w:rsidR="003C6DAE" w:rsidRPr="00A04A70">
        <w:rPr>
          <w:lang w:val="en-GB"/>
        </w:rPr>
        <w:t xml:space="preserve"> can be taken into account</w:t>
      </w:r>
      <w:r w:rsidR="00152BFC" w:rsidRPr="00A04A70">
        <w:rPr>
          <w:lang w:val="en-GB"/>
        </w:rPr>
        <w:t xml:space="preserve"> for the reference documentation</w:t>
      </w:r>
      <w:r w:rsidR="00F11C6D" w:rsidRPr="00A04A70">
        <w:rPr>
          <w:lang w:val="en-GB"/>
        </w:rPr>
        <w:t>.</w:t>
      </w:r>
    </w:p>
    <w:p w14:paraId="30A3DE51" w14:textId="77777777" w:rsidR="00063B02" w:rsidRDefault="00063B02" w:rsidP="00C07DB4">
      <w:pPr>
        <w:pStyle w:val="Aufzhlung1"/>
        <w:numPr>
          <w:ilvl w:val="0"/>
          <w:numId w:val="0"/>
        </w:numPr>
        <w:spacing w:before="0"/>
        <w:ind w:left="360" w:hanging="360"/>
        <w:rPr>
          <w:lang w:val="en-US"/>
        </w:rPr>
      </w:pPr>
    </w:p>
    <w:p w14:paraId="1994A91D" w14:textId="77777777" w:rsidR="001A5763" w:rsidRPr="00C07DB4" w:rsidRDefault="00CF1654" w:rsidP="001638EB">
      <w:pPr>
        <w:pStyle w:val="berschrift2"/>
        <w:rPr>
          <w:lang w:val="en-GB"/>
        </w:rPr>
      </w:pPr>
      <w:bookmarkStart w:id="18" w:name="_Toc56151321"/>
      <w:bookmarkStart w:id="19" w:name="_Toc516063478"/>
      <w:bookmarkStart w:id="20" w:name="_Ref531699632"/>
      <w:r w:rsidRPr="00C07DB4">
        <w:rPr>
          <w:lang w:val="en-GB"/>
        </w:rPr>
        <w:t>Traceability</w:t>
      </w:r>
      <w:bookmarkEnd w:id="18"/>
      <w:r w:rsidR="00C80CEA" w:rsidRPr="00C07DB4">
        <w:rPr>
          <w:lang w:val="en-GB"/>
        </w:rPr>
        <w:t xml:space="preserve"> </w:t>
      </w:r>
    </w:p>
    <w:p w14:paraId="77286F49" w14:textId="422DA167" w:rsidR="001A5763" w:rsidRPr="00EE3C8A" w:rsidRDefault="0019477A"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US"/>
        </w:rPr>
      </w:pPr>
      <w:r w:rsidRPr="00EE3C8A">
        <w:rPr>
          <w:b/>
          <w:lang w:val="en-US"/>
        </w:rPr>
        <w:t xml:space="preserve">Req. </w:t>
      </w:r>
      <w:r w:rsidRPr="00795580">
        <w:rPr>
          <w:b/>
        </w:rPr>
        <w:fldChar w:fldCharType="begin"/>
      </w:r>
      <w:r w:rsidRPr="00EE3C8A">
        <w:rPr>
          <w:b/>
          <w:lang w:val="en-US"/>
        </w:rPr>
        <w:instrText xml:space="preserve"> STYLEREF 2 \s </w:instrText>
      </w:r>
      <w:r w:rsidRPr="00795580">
        <w:rPr>
          <w:b/>
        </w:rPr>
        <w:fldChar w:fldCharType="separate"/>
      </w:r>
      <w:r w:rsidR="00540698">
        <w:rPr>
          <w:b/>
          <w:noProof/>
          <w:lang w:val="en-US"/>
        </w:rPr>
        <w:t>2.2</w:t>
      </w:r>
      <w:r w:rsidRPr="00795580">
        <w:rPr>
          <w:b/>
        </w:rPr>
        <w:fldChar w:fldCharType="end"/>
      </w:r>
      <w:r w:rsidR="00150098" w:rsidRPr="00EE3C8A">
        <w:rPr>
          <w:b/>
          <w:lang w:val="en-US"/>
        </w:rPr>
        <w:t>-</w:t>
      </w:r>
      <w:r w:rsidRPr="00795580">
        <w:rPr>
          <w:b/>
        </w:rPr>
        <w:fldChar w:fldCharType="begin"/>
      </w:r>
      <w:r w:rsidRPr="00EE3C8A">
        <w:rPr>
          <w:b/>
          <w:lang w:val="en-US"/>
        </w:rPr>
        <w:instrText xml:space="preserve"> SEQ Req. \* ARABIC \s 2 </w:instrText>
      </w:r>
      <w:r w:rsidRPr="00795580">
        <w:rPr>
          <w:b/>
        </w:rPr>
        <w:fldChar w:fldCharType="separate"/>
      </w:r>
      <w:r w:rsidR="00540698">
        <w:rPr>
          <w:b/>
          <w:noProof/>
          <w:lang w:val="en-US"/>
        </w:rPr>
        <w:t>1</w:t>
      </w:r>
      <w:r w:rsidRPr="00795580">
        <w:rPr>
          <w:b/>
        </w:rPr>
        <w:fldChar w:fldCharType="end"/>
      </w:r>
      <w:r w:rsidR="006B62BF" w:rsidRPr="00EE3C8A">
        <w:rPr>
          <w:b/>
          <w:lang w:val="en-US"/>
        </w:rPr>
        <w:tab/>
      </w:r>
      <w:r w:rsidR="00CF1654" w:rsidRPr="00795580">
        <w:rPr>
          <w:b/>
          <w:lang w:val="en-GB"/>
        </w:rPr>
        <w:t>Evidence for quality</w:t>
      </w:r>
      <w:r w:rsidR="00CF1654" w:rsidRPr="00EE3C8A">
        <w:rPr>
          <w:b/>
          <w:lang w:val="en-US"/>
        </w:rPr>
        <w:t xml:space="preserve"> shall be ensured </w:t>
      </w:r>
      <w:r w:rsidR="001B3A42" w:rsidRPr="00EE3C8A">
        <w:rPr>
          <w:b/>
          <w:lang w:val="en-US"/>
        </w:rPr>
        <w:t>along</w:t>
      </w:r>
      <w:r w:rsidR="00CF1654" w:rsidRPr="00EE3C8A">
        <w:rPr>
          <w:b/>
          <w:lang w:val="en-US"/>
        </w:rPr>
        <w:t xml:space="preserve"> the complete supply chain</w:t>
      </w:r>
    </w:p>
    <w:p w14:paraId="654234BC" w14:textId="77777777" w:rsidR="00CF1654" w:rsidRPr="001B3A42" w:rsidRDefault="00CF1654" w:rsidP="00A344B2">
      <w:pPr>
        <w:rPr>
          <w:lang w:val="en-US"/>
        </w:rPr>
      </w:pPr>
    </w:p>
    <w:p w14:paraId="37EDFBD2" w14:textId="77777777" w:rsidR="001A5763" w:rsidRPr="001B3A42" w:rsidRDefault="001B3A42" w:rsidP="00A344B2">
      <w:pPr>
        <w:rPr>
          <w:lang w:val="en-US"/>
        </w:rPr>
      </w:pPr>
      <w:r w:rsidRPr="001B3A42">
        <w:rPr>
          <w:lang w:val="en-US"/>
        </w:rPr>
        <w:t>The supplier is responsible for</w:t>
      </w:r>
      <w:r>
        <w:rPr>
          <w:lang w:val="en-US"/>
        </w:rPr>
        <w:t xml:space="preserve"> </w:t>
      </w:r>
      <w:r w:rsidRPr="001B3A42">
        <w:rPr>
          <w:lang w:val="en-US"/>
        </w:rPr>
        <w:t>the evidence and traceability of quality</w:t>
      </w:r>
      <w:r>
        <w:rPr>
          <w:lang w:val="en-US"/>
        </w:rPr>
        <w:t xml:space="preserve"> </w:t>
      </w:r>
      <w:r w:rsidR="007662BC">
        <w:rPr>
          <w:lang w:val="en-US"/>
        </w:rPr>
        <w:t>of</w:t>
      </w:r>
      <w:r>
        <w:rPr>
          <w:lang w:val="en-US"/>
        </w:rPr>
        <w:t xml:space="preserve"> all products and services procured from lower tier suppliers</w:t>
      </w:r>
      <w:r w:rsidR="007662BC">
        <w:rPr>
          <w:lang w:val="en-US"/>
        </w:rPr>
        <w:t>,</w:t>
      </w:r>
      <w:r>
        <w:rPr>
          <w:lang w:val="en-US"/>
        </w:rPr>
        <w:t xml:space="preserve"> including those selected by the purchaser</w:t>
      </w:r>
      <w:r w:rsidR="001A5763" w:rsidRPr="001B3A42">
        <w:rPr>
          <w:lang w:val="en-US"/>
        </w:rPr>
        <w:t xml:space="preserve">. </w:t>
      </w:r>
    </w:p>
    <w:p w14:paraId="3FE273DE" w14:textId="77777777" w:rsidR="001A5763" w:rsidRDefault="001A5763" w:rsidP="00A344B2">
      <w:pPr>
        <w:rPr>
          <w:lang w:val="en-US"/>
        </w:rPr>
      </w:pPr>
    </w:p>
    <w:p w14:paraId="6D83D78C" w14:textId="77777777" w:rsidR="00152BFC" w:rsidRDefault="008906EF" w:rsidP="00A344B2">
      <w:pPr>
        <w:rPr>
          <w:lang w:val="en-US"/>
        </w:rPr>
      </w:pPr>
      <w:r>
        <w:rPr>
          <w:lang w:val="en-US"/>
        </w:rPr>
        <w:t>Traceability shall be guaranteed (but not limited to) for</w:t>
      </w:r>
      <w:r w:rsidR="00152BFC">
        <w:rPr>
          <w:lang w:val="en-US"/>
        </w:rPr>
        <w:t>:</w:t>
      </w:r>
    </w:p>
    <w:p w14:paraId="75F11622" w14:textId="77777777" w:rsidR="00152BFC" w:rsidRDefault="008906EF" w:rsidP="00150098">
      <w:pPr>
        <w:pStyle w:val="Aufzhlung1"/>
        <w:rPr>
          <w:lang w:val="en-US"/>
        </w:rPr>
      </w:pPr>
      <w:r w:rsidRPr="00152BFC">
        <w:rPr>
          <w:lang w:val="en-US"/>
        </w:rPr>
        <w:t>names and address</w:t>
      </w:r>
      <w:r w:rsidR="00152BFC">
        <w:rPr>
          <w:lang w:val="en-US"/>
        </w:rPr>
        <w:t>es</w:t>
      </w:r>
      <w:r w:rsidRPr="00152BFC">
        <w:rPr>
          <w:lang w:val="en-US"/>
        </w:rPr>
        <w:t xml:space="preserve"> of all distributors and lower tier suppliers along the supply chain </w:t>
      </w:r>
      <w:r w:rsidR="003537E5" w:rsidRPr="00152BFC">
        <w:rPr>
          <w:lang w:val="en-US"/>
        </w:rPr>
        <w:t xml:space="preserve">down to </w:t>
      </w:r>
      <w:r w:rsidRPr="00152BFC">
        <w:rPr>
          <w:lang w:val="en-US"/>
        </w:rPr>
        <w:t>the original manufacturer</w:t>
      </w:r>
      <w:r w:rsidR="001337FA">
        <w:rPr>
          <w:lang w:val="en-US"/>
        </w:rPr>
        <w:t>.</w:t>
      </w:r>
    </w:p>
    <w:p w14:paraId="3CEB155B" w14:textId="77777777" w:rsidR="008906EF" w:rsidRPr="00152BFC" w:rsidRDefault="008906EF" w:rsidP="00150098">
      <w:pPr>
        <w:pStyle w:val="Aufzhlung1"/>
        <w:rPr>
          <w:lang w:val="en-US"/>
        </w:rPr>
      </w:pPr>
      <w:r w:rsidRPr="00152BFC">
        <w:rPr>
          <w:lang w:val="en-US"/>
        </w:rPr>
        <w:t>parts identifi</w:t>
      </w:r>
      <w:r w:rsidR="00152BFC">
        <w:rPr>
          <w:lang w:val="en-US"/>
        </w:rPr>
        <w:t>er</w:t>
      </w:r>
      <w:r w:rsidRPr="00152BFC">
        <w:rPr>
          <w:lang w:val="en-US"/>
        </w:rPr>
        <w:t>, serial number, date code, lot-code, charge identifie</w:t>
      </w:r>
      <w:r w:rsidR="003537E5" w:rsidRPr="00152BFC">
        <w:rPr>
          <w:lang w:val="en-US"/>
        </w:rPr>
        <w:t>r and burn-in code (standard parts excluded).</w:t>
      </w:r>
      <w:r w:rsidRPr="00152BFC">
        <w:rPr>
          <w:lang w:val="en-US"/>
        </w:rPr>
        <w:t xml:space="preserve"> </w:t>
      </w:r>
    </w:p>
    <w:p w14:paraId="219F1967" w14:textId="77777777" w:rsidR="00CC55B1" w:rsidRPr="002535F9" w:rsidRDefault="00CC55B1" w:rsidP="009956F1">
      <w:pPr>
        <w:rPr>
          <w:i/>
          <w:lang w:val="en-US"/>
        </w:rPr>
      </w:pPr>
    </w:p>
    <w:p w14:paraId="6F9E59FC" w14:textId="77777777" w:rsidR="000C6ACC" w:rsidRDefault="003537E5" w:rsidP="008F2C8A">
      <w:pPr>
        <w:rPr>
          <w:lang w:val="en-US"/>
        </w:rPr>
      </w:pPr>
      <w:bookmarkStart w:id="21" w:name="_Toc516063480"/>
      <w:bookmarkEnd w:id="17"/>
      <w:bookmarkEnd w:id="19"/>
      <w:bookmarkEnd w:id="20"/>
      <w:r w:rsidRPr="0036376A">
        <w:rPr>
          <w:lang w:val="en-US"/>
        </w:rPr>
        <w:t>In case traceability might not be possible</w:t>
      </w:r>
      <w:r w:rsidR="007662BC" w:rsidRPr="007662BC">
        <w:rPr>
          <w:lang w:val="en-US"/>
        </w:rPr>
        <w:t xml:space="preserve"> unambiguously</w:t>
      </w:r>
      <w:r w:rsidRPr="0036376A">
        <w:rPr>
          <w:lang w:val="en-US"/>
        </w:rPr>
        <w:t xml:space="preserve">, </w:t>
      </w:r>
      <w:r w:rsidR="002E1312">
        <w:rPr>
          <w:lang w:val="en-US"/>
        </w:rPr>
        <w:t>the</w:t>
      </w:r>
      <w:r w:rsidRPr="0036376A">
        <w:rPr>
          <w:lang w:val="en-US"/>
        </w:rPr>
        <w:t xml:space="preserve"> parts designated for</w:t>
      </w:r>
      <w:r w:rsidRPr="003537E5">
        <w:rPr>
          <w:lang w:val="en-US"/>
        </w:rPr>
        <w:t xml:space="preserve"> delivery </w:t>
      </w:r>
      <w:r>
        <w:rPr>
          <w:lang w:val="en-US"/>
        </w:rPr>
        <w:t>shall be inspected by a certified laboratory.</w:t>
      </w:r>
      <w:r w:rsidR="008F2C8A">
        <w:rPr>
          <w:lang w:val="en-US"/>
        </w:rPr>
        <w:t xml:space="preserve"> </w:t>
      </w:r>
      <w:r w:rsidRPr="003537E5">
        <w:rPr>
          <w:lang w:val="en-US"/>
        </w:rPr>
        <w:t>The result</w:t>
      </w:r>
      <w:r w:rsidR="00152BFC">
        <w:rPr>
          <w:lang w:val="en-US"/>
        </w:rPr>
        <w:t>s</w:t>
      </w:r>
      <w:r w:rsidRPr="003537E5">
        <w:rPr>
          <w:lang w:val="en-US"/>
        </w:rPr>
        <w:t xml:space="preserve"> in terms of proven char</w:t>
      </w:r>
      <w:r>
        <w:rPr>
          <w:lang w:val="en-US"/>
        </w:rPr>
        <w:t>a</w:t>
      </w:r>
      <w:r w:rsidRPr="003537E5">
        <w:rPr>
          <w:lang w:val="en-US"/>
        </w:rPr>
        <w:t>cteristics a</w:t>
      </w:r>
      <w:r>
        <w:rPr>
          <w:lang w:val="en-US"/>
        </w:rPr>
        <w:t xml:space="preserve">s required by the </w:t>
      </w:r>
      <w:r w:rsidRPr="003537E5">
        <w:rPr>
          <w:lang w:val="en-US"/>
        </w:rPr>
        <w:t>purch</w:t>
      </w:r>
      <w:r>
        <w:rPr>
          <w:lang w:val="en-US"/>
        </w:rPr>
        <w:t>a</w:t>
      </w:r>
      <w:r w:rsidRPr="003537E5">
        <w:rPr>
          <w:lang w:val="en-US"/>
        </w:rPr>
        <w:t xml:space="preserve">se order </w:t>
      </w:r>
      <w:r w:rsidR="002E1312">
        <w:rPr>
          <w:lang w:val="en-US"/>
        </w:rPr>
        <w:t>(</w:t>
      </w:r>
      <w:proofErr w:type="gramStart"/>
      <w:r w:rsidR="002E1312">
        <w:rPr>
          <w:lang w:val="en-US"/>
        </w:rPr>
        <w:t>e.g.</w:t>
      </w:r>
      <w:proofErr w:type="gramEnd"/>
      <w:r w:rsidR="002E1312">
        <w:rPr>
          <w:lang w:val="en-US"/>
        </w:rPr>
        <w:t xml:space="preserve"> material composition) </w:t>
      </w:r>
      <w:r w:rsidRPr="003537E5">
        <w:rPr>
          <w:lang w:val="en-US"/>
        </w:rPr>
        <w:t>shall be presented to</w:t>
      </w:r>
      <w:r>
        <w:rPr>
          <w:lang w:val="en-US"/>
        </w:rPr>
        <w:t xml:space="preserve"> </w:t>
      </w:r>
      <w:r w:rsidRPr="003537E5">
        <w:rPr>
          <w:lang w:val="en-US"/>
        </w:rPr>
        <w:t xml:space="preserve">the purchaser </w:t>
      </w:r>
      <w:r w:rsidR="00152BFC">
        <w:rPr>
          <w:lang w:val="en-US"/>
        </w:rPr>
        <w:t>for acceptance</w:t>
      </w:r>
      <w:r w:rsidR="00152BFC" w:rsidRPr="003537E5">
        <w:rPr>
          <w:lang w:val="en-US"/>
        </w:rPr>
        <w:t xml:space="preserve"> </w:t>
      </w:r>
      <w:r w:rsidR="002E1312">
        <w:rPr>
          <w:lang w:val="en-US"/>
        </w:rPr>
        <w:t>prior to</w:t>
      </w:r>
      <w:r w:rsidRPr="003537E5">
        <w:rPr>
          <w:lang w:val="en-US"/>
        </w:rPr>
        <w:t xml:space="preserve"> delivery</w:t>
      </w:r>
      <w:r w:rsidR="00BD252C" w:rsidRPr="003537E5">
        <w:rPr>
          <w:lang w:val="en-US"/>
        </w:rPr>
        <w:t>.</w:t>
      </w:r>
    </w:p>
    <w:p w14:paraId="28EF0306" w14:textId="77777777" w:rsidR="008F2C8A" w:rsidRPr="003537E5" w:rsidRDefault="008F2C8A">
      <w:pPr>
        <w:jc w:val="left"/>
        <w:rPr>
          <w:lang w:val="en-US"/>
        </w:rPr>
      </w:pPr>
    </w:p>
    <w:p w14:paraId="7453B500" w14:textId="77777777" w:rsidR="009956F1" w:rsidRDefault="009956F1" w:rsidP="006906B6">
      <w:pPr>
        <w:pStyle w:val="berschrift2"/>
      </w:pPr>
      <w:bookmarkStart w:id="22" w:name="_Toc56151322"/>
      <w:r>
        <w:t>Counterfeit P</w:t>
      </w:r>
      <w:r w:rsidR="00577454">
        <w:t>roducts</w:t>
      </w:r>
      <w:bookmarkEnd w:id="21"/>
      <w:bookmarkEnd w:id="22"/>
      <w:r w:rsidR="00AE2B3C">
        <w:t xml:space="preserve"> </w:t>
      </w:r>
    </w:p>
    <w:p w14:paraId="4A53A734" w14:textId="23358693" w:rsidR="00BE0414" w:rsidRPr="00795580" w:rsidRDefault="0019477A"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2.3</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6B62BF" w:rsidRPr="00795580">
        <w:rPr>
          <w:b/>
          <w:lang w:val="en-GB"/>
        </w:rPr>
        <w:tab/>
      </w:r>
      <w:r w:rsidRPr="00795580">
        <w:rPr>
          <w:b/>
          <w:lang w:val="en-GB"/>
        </w:rPr>
        <w:t>Solely</w:t>
      </w:r>
      <w:r w:rsidR="00C70939" w:rsidRPr="00795580">
        <w:rPr>
          <w:b/>
          <w:lang w:val="en-GB"/>
        </w:rPr>
        <w:t xml:space="preserve"> unused and positively verified original parts and materials shall be delivered</w:t>
      </w:r>
      <w:r w:rsidR="004610CF" w:rsidRPr="00795580">
        <w:rPr>
          <w:b/>
          <w:lang w:val="en-GB"/>
        </w:rPr>
        <w:t xml:space="preserve"> </w:t>
      </w:r>
    </w:p>
    <w:p w14:paraId="06424671" w14:textId="77777777" w:rsidR="00BE0414" w:rsidRPr="00C70939" w:rsidRDefault="00BE0414" w:rsidP="009956F1">
      <w:pPr>
        <w:rPr>
          <w:lang w:val="en-US"/>
        </w:rPr>
      </w:pPr>
    </w:p>
    <w:p w14:paraId="37951AA5" w14:textId="77777777" w:rsidR="0081292D" w:rsidRPr="00B009F9" w:rsidRDefault="006C78AD" w:rsidP="009956F1">
      <w:pPr>
        <w:rPr>
          <w:lang w:val="en-US"/>
        </w:rPr>
      </w:pPr>
      <w:r w:rsidRPr="00B009F9">
        <w:rPr>
          <w:lang w:val="en-US"/>
        </w:rPr>
        <w:t>Counterfeit P</w:t>
      </w:r>
      <w:r w:rsidR="00577454" w:rsidRPr="00B009F9">
        <w:rPr>
          <w:lang w:val="en-US"/>
        </w:rPr>
        <w:t>roducts</w:t>
      </w:r>
      <w:r w:rsidRPr="00B009F9">
        <w:rPr>
          <w:lang w:val="en-US"/>
        </w:rPr>
        <w:t xml:space="preserve"> </w:t>
      </w:r>
      <w:r w:rsidR="00B009F9" w:rsidRPr="00B009F9">
        <w:rPr>
          <w:lang w:val="en-US"/>
        </w:rPr>
        <w:t xml:space="preserve">are fake or re-used and fraudulently </w:t>
      </w:r>
      <w:r w:rsidR="002E1312">
        <w:rPr>
          <w:lang w:val="en-US"/>
        </w:rPr>
        <w:t xml:space="preserve">circulated </w:t>
      </w:r>
      <w:r w:rsidR="00B009F9" w:rsidRPr="00B009F9">
        <w:rPr>
          <w:lang w:val="en-US"/>
        </w:rPr>
        <w:t>materials, parts or other products</w:t>
      </w:r>
      <w:r w:rsidR="009B2254" w:rsidRPr="00B009F9">
        <w:rPr>
          <w:lang w:val="en-US"/>
        </w:rPr>
        <w:t xml:space="preserve">. </w:t>
      </w:r>
      <w:r w:rsidR="00B009F9" w:rsidRPr="00B009F9">
        <w:rPr>
          <w:lang w:val="en-US"/>
        </w:rPr>
        <w:t xml:space="preserve">Thereunder fall as well products subject </w:t>
      </w:r>
      <w:r w:rsidR="00B009F9" w:rsidRPr="000C0475">
        <w:rPr>
          <w:lang w:val="en-US"/>
        </w:rPr>
        <w:t xml:space="preserve">to fake certificates </w:t>
      </w:r>
      <w:r w:rsidR="00B14FAF" w:rsidRPr="000C0475">
        <w:rPr>
          <w:lang w:val="en-US"/>
        </w:rPr>
        <w:t>(</w:t>
      </w:r>
      <w:proofErr w:type="gramStart"/>
      <w:r w:rsidR="00B009F9" w:rsidRPr="000C0475">
        <w:rPr>
          <w:lang w:val="en-US"/>
        </w:rPr>
        <w:t>e.g.</w:t>
      </w:r>
      <w:proofErr w:type="gramEnd"/>
      <w:r w:rsidR="00B009F9" w:rsidRPr="000C0475">
        <w:rPr>
          <w:lang w:val="en-US"/>
        </w:rPr>
        <w:t xml:space="preserve"> inspection certificates</w:t>
      </w:r>
      <w:r w:rsidR="00B14FAF" w:rsidRPr="000C0475">
        <w:rPr>
          <w:lang w:val="en-US"/>
        </w:rPr>
        <w:t xml:space="preserve">) </w:t>
      </w:r>
      <w:r w:rsidR="00B009F9" w:rsidRPr="000C0475">
        <w:rPr>
          <w:lang w:val="en-US"/>
        </w:rPr>
        <w:t>and fake data (e.g. test results)</w:t>
      </w:r>
      <w:r w:rsidR="00BD252C" w:rsidRPr="000C0475">
        <w:rPr>
          <w:lang w:val="en-US"/>
        </w:rPr>
        <w:t>.</w:t>
      </w:r>
    </w:p>
    <w:p w14:paraId="6E2BEB41" w14:textId="77777777" w:rsidR="00BD252C" w:rsidRPr="00B009F9" w:rsidRDefault="00BD252C" w:rsidP="009956F1">
      <w:pPr>
        <w:rPr>
          <w:lang w:val="en-US"/>
        </w:rPr>
      </w:pPr>
    </w:p>
    <w:p w14:paraId="25ED091D" w14:textId="77777777" w:rsidR="00BD252C" w:rsidRPr="00B009F9" w:rsidRDefault="00B009F9" w:rsidP="009956F1">
      <w:pPr>
        <w:rPr>
          <w:color w:val="222222"/>
          <w:lang w:val="en-US"/>
        </w:rPr>
      </w:pPr>
      <w:r w:rsidRPr="00B009F9">
        <w:rPr>
          <w:color w:val="222222"/>
          <w:lang w:val="en-US"/>
        </w:rPr>
        <w:t xml:space="preserve">If </w:t>
      </w:r>
      <w:r w:rsidR="000C0475">
        <w:rPr>
          <w:color w:val="222222"/>
          <w:lang w:val="en-US"/>
        </w:rPr>
        <w:t xml:space="preserve">counterfeit </w:t>
      </w:r>
      <w:r w:rsidRPr="00B009F9">
        <w:rPr>
          <w:color w:val="222222"/>
          <w:lang w:val="en-US"/>
        </w:rPr>
        <w:t xml:space="preserve">or suspected </w:t>
      </w:r>
      <w:r w:rsidR="000C0475">
        <w:rPr>
          <w:color w:val="222222"/>
          <w:lang w:val="en-US"/>
        </w:rPr>
        <w:t xml:space="preserve">products </w:t>
      </w:r>
      <w:r w:rsidR="009C3315">
        <w:rPr>
          <w:color w:val="222222"/>
          <w:lang w:val="en-US"/>
        </w:rPr>
        <w:t xml:space="preserve">were </w:t>
      </w:r>
      <w:r>
        <w:rPr>
          <w:color w:val="222222"/>
          <w:lang w:val="en-US"/>
        </w:rPr>
        <w:t>delivered, the</w:t>
      </w:r>
      <w:r w:rsidR="009C3315">
        <w:rPr>
          <w:color w:val="222222"/>
          <w:lang w:val="en-US"/>
        </w:rPr>
        <w:t>y</w:t>
      </w:r>
      <w:r w:rsidR="000C0475">
        <w:rPr>
          <w:color w:val="222222"/>
          <w:lang w:val="en-US"/>
        </w:rPr>
        <w:t xml:space="preserve"> may</w:t>
      </w:r>
      <w:r>
        <w:rPr>
          <w:color w:val="222222"/>
          <w:lang w:val="en-US"/>
        </w:rPr>
        <w:t xml:space="preserve"> be confiscated.</w:t>
      </w:r>
      <w:r w:rsidRPr="00B009F9">
        <w:rPr>
          <w:color w:val="222222"/>
          <w:lang w:val="en-US"/>
        </w:rPr>
        <w:t xml:space="preserve"> </w:t>
      </w:r>
    </w:p>
    <w:p w14:paraId="1183519D" w14:textId="77777777" w:rsidR="00BD252C" w:rsidRPr="00B009F9" w:rsidRDefault="00B009F9" w:rsidP="009956F1">
      <w:pPr>
        <w:rPr>
          <w:color w:val="222222"/>
          <w:lang w:val="en-US"/>
        </w:rPr>
      </w:pPr>
      <w:r w:rsidRPr="00B009F9">
        <w:rPr>
          <w:color w:val="222222"/>
          <w:lang w:val="en-US"/>
        </w:rPr>
        <w:t xml:space="preserve">The purchaser </w:t>
      </w:r>
      <w:r w:rsidR="000C0475">
        <w:rPr>
          <w:color w:val="222222"/>
          <w:lang w:val="en-US"/>
        </w:rPr>
        <w:t>may</w:t>
      </w:r>
      <w:r w:rsidRPr="00B009F9">
        <w:rPr>
          <w:color w:val="222222"/>
          <w:lang w:val="en-US"/>
        </w:rPr>
        <w:t xml:space="preserve"> forward counterfeit products to the responsible local or international authorities for investigation.</w:t>
      </w:r>
      <w:r>
        <w:rPr>
          <w:color w:val="222222"/>
          <w:lang w:val="en-US"/>
        </w:rPr>
        <w:t xml:space="preserve"> </w:t>
      </w:r>
      <w:r w:rsidRPr="00B009F9">
        <w:rPr>
          <w:color w:val="222222"/>
          <w:lang w:val="en-US"/>
        </w:rPr>
        <w:t>He reserves the right to put on hold payments as long as the results of those investigations are not available</w:t>
      </w:r>
      <w:r w:rsidR="00BD252C" w:rsidRPr="00B009F9">
        <w:rPr>
          <w:color w:val="222222"/>
          <w:lang w:val="en-US"/>
        </w:rPr>
        <w:t>.</w:t>
      </w:r>
    </w:p>
    <w:p w14:paraId="75DEB0B9" w14:textId="77777777" w:rsidR="00BD252C" w:rsidRPr="00B009F9" w:rsidRDefault="00BD252C" w:rsidP="009956F1">
      <w:pPr>
        <w:rPr>
          <w:lang w:val="en-US"/>
        </w:rPr>
      </w:pPr>
    </w:p>
    <w:p w14:paraId="7B2EAE5A" w14:textId="3F68712E" w:rsidR="0081292D" w:rsidRPr="00795580" w:rsidRDefault="0019477A"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2.3</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2</w:t>
      </w:r>
      <w:r w:rsidRPr="00795580">
        <w:rPr>
          <w:b/>
          <w:lang w:val="en-GB"/>
        </w:rPr>
        <w:fldChar w:fldCharType="end"/>
      </w:r>
      <w:r w:rsidR="006B62BF" w:rsidRPr="00795580">
        <w:rPr>
          <w:b/>
          <w:lang w:val="en-GB"/>
        </w:rPr>
        <w:tab/>
      </w:r>
      <w:r w:rsidR="00BD252C" w:rsidRPr="00795580">
        <w:rPr>
          <w:b/>
          <w:lang w:val="en-GB"/>
        </w:rPr>
        <w:t xml:space="preserve">Counterfeit Products </w:t>
      </w:r>
      <w:r w:rsidR="00C16B6B" w:rsidRPr="00795580">
        <w:rPr>
          <w:b/>
          <w:lang w:val="en-GB"/>
        </w:rPr>
        <w:t>shall be replaced immediately</w:t>
      </w:r>
    </w:p>
    <w:p w14:paraId="48E3AA5B" w14:textId="77777777" w:rsidR="00862C7D" w:rsidRPr="00A04A70" w:rsidRDefault="00C16B6B" w:rsidP="008F2C8A">
      <w:pPr>
        <w:spacing w:before="100"/>
        <w:rPr>
          <w:color w:val="222222"/>
          <w:lang w:val="en-GB"/>
        </w:rPr>
      </w:pPr>
      <w:r w:rsidRPr="00A04A70">
        <w:rPr>
          <w:color w:val="222222"/>
          <w:lang w:val="en-GB"/>
        </w:rPr>
        <w:t xml:space="preserve">The supplier shall replace </w:t>
      </w:r>
      <w:r w:rsidR="00637490" w:rsidRPr="00A04A70">
        <w:rPr>
          <w:color w:val="222222"/>
          <w:lang w:val="en-GB"/>
        </w:rPr>
        <w:t xml:space="preserve">deliveries </w:t>
      </w:r>
      <w:r w:rsidRPr="00A04A70">
        <w:rPr>
          <w:color w:val="222222"/>
          <w:lang w:val="en-GB"/>
        </w:rPr>
        <w:t xml:space="preserve">containing counterfeit products immediately by </w:t>
      </w:r>
      <w:r w:rsidR="00637490" w:rsidRPr="00A04A70">
        <w:rPr>
          <w:color w:val="222222"/>
          <w:lang w:val="en-GB"/>
        </w:rPr>
        <w:t xml:space="preserve">deliveries </w:t>
      </w:r>
      <w:r w:rsidRPr="00A04A70">
        <w:rPr>
          <w:color w:val="222222"/>
          <w:lang w:val="en-GB"/>
        </w:rPr>
        <w:t>which are acceptable to the purchaser.</w:t>
      </w:r>
    </w:p>
    <w:p w14:paraId="610B420B" w14:textId="77777777" w:rsidR="00862C7D" w:rsidRPr="00C16B6B" w:rsidRDefault="00862C7D" w:rsidP="00862C7D">
      <w:pPr>
        <w:rPr>
          <w:lang w:val="en-US"/>
        </w:rPr>
      </w:pPr>
      <w:r w:rsidRPr="00C16B6B">
        <w:rPr>
          <w:lang w:val="en-US"/>
        </w:rPr>
        <w:br w:type="page"/>
      </w:r>
    </w:p>
    <w:p w14:paraId="07F189CC" w14:textId="77777777" w:rsidR="00C17189" w:rsidRPr="001337FA" w:rsidRDefault="00C16B6B" w:rsidP="00B83513">
      <w:pPr>
        <w:pStyle w:val="berschrift2"/>
        <w:rPr>
          <w:lang w:val="en-GB"/>
        </w:rPr>
      </w:pPr>
      <w:bookmarkStart w:id="23" w:name="_Toc56151323"/>
      <w:bookmarkStart w:id="24" w:name="_Toc516063483"/>
      <w:bookmarkStart w:id="25" w:name="_Toc516063487"/>
      <w:r w:rsidRPr="001337FA">
        <w:rPr>
          <w:lang w:val="en-GB"/>
        </w:rPr>
        <w:lastRenderedPageBreak/>
        <w:t xml:space="preserve">First </w:t>
      </w:r>
      <w:r w:rsidR="009F2152" w:rsidRPr="001337FA">
        <w:rPr>
          <w:lang w:val="en-GB"/>
        </w:rPr>
        <w:t>Article I</w:t>
      </w:r>
      <w:r w:rsidRPr="001337FA">
        <w:rPr>
          <w:lang w:val="en-GB"/>
        </w:rPr>
        <w:t>nspection</w:t>
      </w:r>
      <w:bookmarkEnd w:id="23"/>
      <w:r w:rsidRPr="001337FA">
        <w:rPr>
          <w:lang w:val="en-GB"/>
        </w:rPr>
        <w:t xml:space="preserve"> </w:t>
      </w:r>
    </w:p>
    <w:p w14:paraId="58401CDE" w14:textId="6E3F6707" w:rsidR="00C17189" w:rsidRPr="00795580" w:rsidRDefault="000407E4"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2.4</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6B62BF" w:rsidRPr="00795580">
        <w:rPr>
          <w:b/>
          <w:lang w:val="en-GB"/>
        </w:rPr>
        <w:tab/>
      </w:r>
      <w:r w:rsidR="00C16B6B" w:rsidRPr="00795580">
        <w:rPr>
          <w:b/>
          <w:lang w:val="en-GB"/>
        </w:rPr>
        <w:t xml:space="preserve">First article inspections shall be performed </w:t>
      </w:r>
      <w:r w:rsidR="007662BC" w:rsidRPr="00795580">
        <w:rPr>
          <w:b/>
          <w:lang w:val="en-GB"/>
        </w:rPr>
        <w:t>in accordance with</w:t>
      </w:r>
      <w:r w:rsidR="009F2152" w:rsidRPr="00795580">
        <w:rPr>
          <w:b/>
          <w:lang w:val="en-GB"/>
        </w:rPr>
        <w:t xml:space="preserve"> </w:t>
      </w:r>
      <w:r w:rsidR="00C17189" w:rsidRPr="00795580">
        <w:rPr>
          <w:b/>
          <w:lang w:val="en-GB"/>
        </w:rPr>
        <w:t xml:space="preserve">EN 9102 </w:t>
      </w:r>
    </w:p>
    <w:p w14:paraId="2EA04E9C" w14:textId="77777777" w:rsidR="00C17189" w:rsidRPr="00C16B6B" w:rsidRDefault="00C17189" w:rsidP="00A344B2">
      <w:pPr>
        <w:rPr>
          <w:lang w:val="en-US"/>
        </w:rPr>
      </w:pPr>
    </w:p>
    <w:p w14:paraId="56F487F8" w14:textId="5BAFB647" w:rsidR="00C17189" w:rsidRPr="001337FA" w:rsidRDefault="00367CDE" w:rsidP="00A344B2">
      <w:pPr>
        <w:rPr>
          <w:lang w:val="en-GB"/>
        </w:rPr>
      </w:pPr>
      <w:r w:rsidRPr="001337FA">
        <w:rPr>
          <w:lang w:val="en-GB"/>
        </w:rPr>
        <w:t xml:space="preserve">If </w:t>
      </w:r>
      <w:r w:rsidR="007662BC">
        <w:rPr>
          <w:lang w:val="en-GB"/>
        </w:rPr>
        <w:t>part of the procurement order</w:t>
      </w:r>
      <w:r w:rsidRPr="001337FA">
        <w:rPr>
          <w:lang w:val="en-GB"/>
        </w:rPr>
        <w:t>, parts and as</w:t>
      </w:r>
      <w:r w:rsidR="009F2152" w:rsidRPr="001337FA">
        <w:rPr>
          <w:lang w:val="en-GB"/>
        </w:rPr>
        <w:t>semblies shall be subject to a First Article I</w:t>
      </w:r>
      <w:r w:rsidRPr="001337FA">
        <w:rPr>
          <w:lang w:val="en-GB"/>
        </w:rPr>
        <w:t xml:space="preserve">nspection </w:t>
      </w:r>
      <w:r w:rsidR="007662BC">
        <w:rPr>
          <w:lang w:val="en-GB"/>
        </w:rPr>
        <w:t xml:space="preserve">in accordance with </w:t>
      </w:r>
      <w:r w:rsidRPr="001337FA">
        <w:rPr>
          <w:lang w:val="en-GB"/>
        </w:rPr>
        <w:t>EN 9102</w:t>
      </w:r>
      <w:r w:rsidR="00C17189" w:rsidRPr="001337FA">
        <w:rPr>
          <w:lang w:val="en-GB"/>
        </w:rPr>
        <w:t xml:space="preserve">. </w:t>
      </w:r>
      <w:r w:rsidRPr="001337FA">
        <w:rPr>
          <w:lang w:val="en-GB"/>
        </w:rPr>
        <w:t>The purchaser reserves the right to witness a</w:t>
      </w:r>
      <w:r w:rsidR="001F187E">
        <w:rPr>
          <w:lang w:val="en-GB"/>
        </w:rPr>
        <w:t>n</w:t>
      </w:r>
      <w:r w:rsidRPr="001337FA">
        <w:rPr>
          <w:lang w:val="en-GB"/>
        </w:rPr>
        <w:t xml:space="preserve"> </w:t>
      </w:r>
      <w:r w:rsidR="00C17189" w:rsidRPr="001337FA">
        <w:rPr>
          <w:lang w:val="en-GB"/>
        </w:rPr>
        <w:t xml:space="preserve">FAI </w:t>
      </w:r>
      <w:r w:rsidR="009F2152" w:rsidRPr="001337FA">
        <w:rPr>
          <w:lang w:val="en-GB"/>
        </w:rPr>
        <w:t xml:space="preserve">at </w:t>
      </w:r>
      <w:r w:rsidRPr="001337FA">
        <w:rPr>
          <w:lang w:val="en-GB"/>
        </w:rPr>
        <w:t>the supplier</w:t>
      </w:r>
      <w:r w:rsidR="009D3AF9" w:rsidRPr="001337FA">
        <w:rPr>
          <w:lang w:val="en-GB"/>
        </w:rPr>
        <w:t>s’ premises</w:t>
      </w:r>
      <w:r w:rsidRPr="001337FA">
        <w:rPr>
          <w:lang w:val="en-GB"/>
        </w:rPr>
        <w:t xml:space="preserve">. </w:t>
      </w:r>
      <w:r w:rsidR="004A4BC6" w:rsidRPr="001337FA">
        <w:rPr>
          <w:lang w:val="en-GB"/>
        </w:rPr>
        <w:t>Therefore,</w:t>
      </w:r>
      <w:r w:rsidRPr="001337FA">
        <w:rPr>
          <w:lang w:val="en-GB"/>
        </w:rPr>
        <w:t xml:space="preserve"> he shall be in</w:t>
      </w:r>
      <w:r w:rsidR="009D3AF9" w:rsidRPr="001337FA">
        <w:rPr>
          <w:lang w:val="en-GB"/>
        </w:rPr>
        <w:t>vited</w:t>
      </w:r>
      <w:r w:rsidRPr="001337FA">
        <w:rPr>
          <w:lang w:val="en-GB"/>
        </w:rPr>
        <w:t xml:space="preserve"> </w:t>
      </w:r>
      <w:r w:rsidR="00C17189" w:rsidRPr="001337FA">
        <w:rPr>
          <w:lang w:val="en-GB"/>
        </w:rPr>
        <w:t xml:space="preserve">14 </w:t>
      </w:r>
      <w:r w:rsidRPr="001337FA">
        <w:rPr>
          <w:lang w:val="en-GB"/>
        </w:rPr>
        <w:t xml:space="preserve">working days </w:t>
      </w:r>
      <w:r w:rsidR="007662BC">
        <w:rPr>
          <w:lang w:val="en-GB"/>
        </w:rPr>
        <w:t>prior to</w:t>
      </w:r>
      <w:r w:rsidR="007662BC" w:rsidRPr="001337FA">
        <w:rPr>
          <w:lang w:val="en-GB"/>
        </w:rPr>
        <w:t xml:space="preserve"> </w:t>
      </w:r>
      <w:r w:rsidRPr="001337FA">
        <w:rPr>
          <w:lang w:val="en-GB"/>
        </w:rPr>
        <w:t>the planned date</w:t>
      </w:r>
      <w:r w:rsidR="00C17189" w:rsidRPr="001337FA">
        <w:rPr>
          <w:lang w:val="en-GB"/>
        </w:rPr>
        <w:t>.</w:t>
      </w:r>
    </w:p>
    <w:p w14:paraId="7E111200" w14:textId="77777777" w:rsidR="00C17189" w:rsidRPr="001337FA" w:rsidRDefault="00C17189" w:rsidP="00A344B2">
      <w:pPr>
        <w:rPr>
          <w:lang w:val="en-GB"/>
        </w:rPr>
      </w:pPr>
    </w:p>
    <w:p w14:paraId="6FEC9331" w14:textId="77777777" w:rsidR="00C17189" w:rsidRPr="001337FA" w:rsidRDefault="00FC38C7" w:rsidP="00A344B2">
      <w:pPr>
        <w:rPr>
          <w:lang w:val="en-GB"/>
        </w:rPr>
      </w:pPr>
      <w:r w:rsidRPr="001337FA">
        <w:rPr>
          <w:lang w:val="en-GB"/>
        </w:rPr>
        <w:t xml:space="preserve">The FAI results shall be </w:t>
      </w:r>
      <w:r w:rsidR="00A74692" w:rsidRPr="001337FA">
        <w:rPr>
          <w:lang w:val="en-GB"/>
        </w:rPr>
        <w:t xml:space="preserve">recorded by </w:t>
      </w:r>
      <w:r w:rsidR="0062277B">
        <w:rPr>
          <w:lang w:val="en-GB"/>
        </w:rPr>
        <w:t>stating</w:t>
      </w:r>
      <w:r w:rsidR="0062277B" w:rsidRPr="001337FA">
        <w:rPr>
          <w:lang w:val="en-GB"/>
        </w:rPr>
        <w:t xml:space="preserve"> </w:t>
      </w:r>
      <w:r w:rsidRPr="001337FA">
        <w:rPr>
          <w:lang w:val="en-GB"/>
        </w:rPr>
        <w:t xml:space="preserve">the </w:t>
      </w:r>
      <w:r w:rsidR="0062277B">
        <w:rPr>
          <w:lang w:val="en-GB"/>
        </w:rPr>
        <w:t>actual</w:t>
      </w:r>
      <w:r w:rsidR="00A74692" w:rsidRPr="001337FA">
        <w:rPr>
          <w:lang w:val="en-GB"/>
        </w:rPr>
        <w:t xml:space="preserve"> values in comparison to the </w:t>
      </w:r>
      <w:r w:rsidR="0062277B">
        <w:rPr>
          <w:lang w:val="en-GB"/>
        </w:rPr>
        <w:t>nominal</w:t>
      </w:r>
      <w:r w:rsidR="001F187E" w:rsidRPr="001337FA">
        <w:rPr>
          <w:lang w:val="en-GB"/>
        </w:rPr>
        <w:t xml:space="preserve"> </w:t>
      </w:r>
      <w:r w:rsidR="00A74692" w:rsidRPr="001337FA">
        <w:rPr>
          <w:lang w:val="en-GB"/>
        </w:rPr>
        <w:t>values</w:t>
      </w:r>
      <w:r w:rsidRPr="001337FA">
        <w:rPr>
          <w:lang w:val="en-GB"/>
        </w:rPr>
        <w:t xml:space="preserve"> </w:t>
      </w:r>
      <w:r w:rsidR="000A2780" w:rsidRPr="001337FA">
        <w:rPr>
          <w:lang w:val="en-GB"/>
        </w:rPr>
        <w:t>for all specified characteristics</w:t>
      </w:r>
      <w:r w:rsidR="00C17189" w:rsidRPr="001337FA">
        <w:rPr>
          <w:lang w:val="en-GB"/>
        </w:rPr>
        <w:t xml:space="preserve">. </w:t>
      </w:r>
      <w:r w:rsidRPr="001337FA">
        <w:rPr>
          <w:lang w:val="en-GB"/>
        </w:rPr>
        <w:t>Deviations shall be marked clearly</w:t>
      </w:r>
      <w:r w:rsidR="00C17189" w:rsidRPr="001337FA">
        <w:rPr>
          <w:lang w:val="en-GB"/>
        </w:rPr>
        <w:t>.</w:t>
      </w:r>
    </w:p>
    <w:p w14:paraId="61D7AF1E" w14:textId="77777777" w:rsidR="00C17189" w:rsidRPr="001337FA" w:rsidRDefault="000A2780" w:rsidP="00A344B2">
      <w:pPr>
        <w:rPr>
          <w:lang w:val="en-GB"/>
        </w:rPr>
      </w:pPr>
      <w:r w:rsidRPr="001337FA">
        <w:rPr>
          <w:lang w:val="en-GB"/>
        </w:rPr>
        <w:t xml:space="preserve">The FAI report shall be provided to the </w:t>
      </w:r>
      <w:r w:rsidR="00D316E4" w:rsidRPr="001337FA">
        <w:rPr>
          <w:lang w:val="en-GB"/>
        </w:rPr>
        <w:t xml:space="preserve">purchaser </w:t>
      </w:r>
      <w:r w:rsidRPr="001337FA">
        <w:rPr>
          <w:lang w:val="en-GB"/>
        </w:rPr>
        <w:t>no</w:t>
      </w:r>
      <w:r w:rsidR="0062277B">
        <w:rPr>
          <w:lang w:val="en-GB"/>
        </w:rPr>
        <w:t>t</w:t>
      </w:r>
      <w:r w:rsidRPr="001337FA">
        <w:rPr>
          <w:lang w:val="en-GB"/>
        </w:rPr>
        <w:t xml:space="preserve"> later than the first delivery of </w:t>
      </w:r>
      <w:r w:rsidR="00D316E4" w:rsidRPr="001337FA">
        <w:rPr>
          <w:lang w:val="en-GB"/>
        </w:rPr>
        <w:t>products being subject of the FAI</w:t>
      </w:r>
      <w:r w:rsidR="00C17189" w:rsidRPr="001337FA">
        <w:rPr>
          <w:lang w:val="en-GB"/>
        </w:rPr>
        <w:t>.</w:t>
      </w:r>
    </w:p>
    <w:p w14:paraId="2A65F687" w14:textId="77777777" w:rsidR="00C17189" w:rsidRPr="001337FA" w:rsidRDefault="00C17189" w:rsidP="00A344B2">
      <w:pPr>
        <w:rPr>
          <w:lang w:val="en-GB"/>
        </w:rPr>
      </w:pPr>
    </w:p>
    <w:p w14:paraId="24AF70B6" w14:textId="77777777" w:rsidR="00C17189" w:rsidRPr="001337FA" w:rsidRDefault="00D316E4" w:rsidP="00A344B2">
      <w:pPr>
        <w:rPr>
          <w:lang w:val="en-GB"/>
        </w:rPr>
      </w:pPr>
      <w:r w:rsidRPr="001337FA">
        <w:rPr>
          <w:lang w:val="en-GB"/>
        </w:rPr>
        <w:t xml:space="preserve">Serial </w:t>
      </w:r>
      <w:r w:rsidR="007A63B8" w:rsidRPr="001337FA">
        <w:rPr>
          <w:lang w:val="en-GB"/>
        </w:rPr>
        <w:t xml:space="preserve">deliveries shall be </w:t>
      </w:r>
      <w:r w:rsidRPr="001337FA">
        <w:rPr>
          <w:lang w:val="en-GB"/>
        </w:rPr>
        <w:t xml:space="preserve">performed only </w:t>
      </w:r>
      <w:r w:rsidR="007A63B8" w:rsidRPr="001337FA">
        <w:rPr>
          <w:lang w:val="en-GB"/>
        </w:rPr>
        <w:t>after approval of the FAI report by the purchaser</w:t>
      </w:r>
      <w:r w:rsidR="00A90601">
        <w:rPr>
          <w:lang w:val="en-GB"/>
        </w:rPr>
        <w:t>’</w:t>
      </w:r>
      <w:r w:rsidR="000F1190">
        <w:rPr>
          <w:lang w:val="en-GB"/>
        </w:rPr>
        <w:t>s quality department</w:t>
      </w:r>
      <w:r w:rsidR="007A63B8" w:rsidRPr="001337FA">
        <w:rPr>
          <w:lang w:val="en-GB"/>
        </w:rPr>
        <w:t>.</w:t>
      </w:r>
    </w:p>
    <w:p w14:paraId="7983BD85" w14:textId="77777777" w:rsidR="007A63B8" w:rsidRPr="001337FA" w:rsidRDefault="007A63B8" w:rsidP="00A344B2">
      <w:pPr>
        <w:rPr>
          <w:lang w:val="en-GB"/>
        </w:rPr>
      </w:pPr>
    </w:p>
    <w:p w14:paraId="4E0A9B7D" w14:textId="77777777" w:rsidR="00C17189" w:rsidRPr="001337FA" w:rsidRDefault="00DB6772" w:rsidP="00A344B2">
      <w:pPr>
        <w:rPr>
          <w:lang w:val="en-GB"/>
        </w:rPr>
      </w:pPr>
      <w:r w:rsidRPr="001337FA">
        <w:rPr>
          <w:lang w:val="en-GB"/>
        </w:rPr>
        <w:t>Change</w:t>
      </w:r>
      <w:r w:rsidR="009D3AF9" w:rsidRPr="001337FA">
        <w:rPr>
          <w:lang w:val="en-GB"/>
        </w:rPr>
        <w:t>s</w:t>
      </w:r>
      <w:r w:rsidRPr="001337FA">
        <w:rPr>
          <w:lang w:val="en-GB"/>
        </w:rPr>
        <w:t xml:space="preserve"> which may have </w:t>
      </w:r>
      <w:r w:rsidR="001F187E">
        <w:rPr>
          <w:lang w:val="en-GB"/>
        </w:rPr>
        <w:t xml:space="preserve">an </w:t>
      </w:r>
      <w:r w:rsidRPr="001337FA">
        <w:rPr>
          <w:lang w:val="en-GB"/>
        </w:rPr>
        <w:t xml:space="preserve">influence on processes, equipment for production, tools and </w:t>
      </w:r>
      <w:r w:rsidR="00C17189" w:rsidRPr="001337FA">
        <w:rPr>
          <w:lang w:val="en-GB"/>
        </w:rPr>
        <w:t>CNC-</w:t>
      </w:r>
      <w:r w:rsidRPr="001337FA">
        <w:rPr>
          <w:lang w:val="en-GB"/>
        </w:rPr>
        <w:t>p</w:t>
      </w:r>
      <w:r w:rsidR="00C17189" w:rsidRPr="001337FA">
        <w:rPr>
          <w:lang w:val="en-GB"/>
        </w:rPr>
        <w:t>rogram</w:t>
      </w:r>
      <w:r w:rsidRPr="001337FA">
        <w:rPr>
          <w:lang w:val="en-GB"/>
        </w:rPr>
        <w:t>s</w:t>
      </w:r>
      <w:r w:rsidR="00C17189" w:rsidRPr="001337FA">
        <w:rPr>
          <w:lang w:val="en-GB"/>
        </w:rPr>
        <w:t xml:space="preserve">, </w:t>
      </w:r>
      <w:r w:rsidRPr="001337FA">
        <w:rPr>
          <w:lang w:val="en-GB"/>
        </w:rPr>
        <w:t>shall be assessed</w:t>
      </w:r>
      <w:r w:rsidR="009D3AF9" w:rsidRPr="001337FA">
        <w:rPr>
          <w:lang w:val="en-GB"/>
        </w:rPr>
        <w:t>,</w:t>
      </w:r>
      <w:r w:rsidRPr="001337FA">
        <w:rPr>
          <w:lang w:val="en-GB"/>
        </w:rPr>
        <w:t xml:space="preserve"> documented and managed </w:t>
      </w:r>
      <w:r w:rsidR="001F187E">
        <w:rPr>
          <w:lang w:val="en-GB"/>
        </w:rPr>
        <w:t>by performing an</w:t>
      </w:r>
      <w:r w:rsidRPr="001337FA">
        <w:rPr>
          <w:lang w:val="en-GB"/>
        </w:rPr>
        <w:t xml:space="preserve"> </w:t>
      </w:r>
      <w:r w:rsidR="00C17189" w:rsidRPr="001337FA">
        <w:rPr>
          <w:lang w:val="en-GB"/>
        </w:rPr>
        <w:t>FAI or Delta</w:t>
      </w:r>
      <w:r w:rsidR="0024266E" w:rsidRPr="001337FA">
        <w:rPr>
          <w:lang w:val="en-GB"/>
        </w:rPr>
        <w:t>-</w:t>
      </w:r>
      <w:r w:rsidR="00C17189" w:rsidRPr="001337FA">
        <w:rPr>
          <w:lang w:val="en-GB"/>
        </w:rPr>
        <w:t xml:space="preserve">FAI </w:t>
      </w:r>
      <w:r w:rsidR="001F187E">
        <w:rPr>
          <w:lang w:val="en-GB"/>
        </w:rPr>
        <w:t>in accordance with</w:t>
      </w:r>
      <w:r w:rsidR="00C17189" w:rsidRPr="001337FA">
        <w:rPr>
          <w:lang w:val="en-GB"/>
        </w:rPr>
        <w:t xml:space="preserve"> EN 9102.</w:t>
      </w:r>
    </w:p>
    <w:p w14:paraId="07FBF423" w14:textId="77777777" w:rsidR="008F2C8A" w:rsidRPr="001337FA" w:rsidRDefault="008F2C8A" w:rsidP="00A344B2">
      <w:pPr>
        <w:rPr>
          <w:lang w:val="en-GB"/>
        </w:rPr>
      </w:pPr>
    </w:p>
    <w:p w14:paraId="67D1A181" w14:textId="77777777" w:rsidR="00C86754" w:rsidRPr="001337FA" w:rsidRDefault="00C86754" w:rsidP="009956F1">
      <w:pPr>
        <w:pStyle w:val="berschrift2"/>
        <w:rPr>
          <w:lang w:val="en-GB"/>
        </w:rPr>
      </w:pPr>
      <w:bookmarkStart w:id="26" w:name="_Toc56151324"/>
      <w:r w:rsidRPr="001337FA">
        <w:rPr>
          <w:lang w:val="en-GB"/>
        </w:rPr>
        <w:t>Me</w:t>
      </w:r>
      <w:r w:rsidR="00DB6772" w:rsidRPr="001337FA">
        <w:rPr>
          <w:lang w:val="en-GB"/>
        </w:rPr>
        <w:t>trology</w:t>
      </w:r>
      <w:bookmarkEnd w:id="24"/>
      <w:bookmarkEnd w:id="26"/>
    </w:p>
    <w:p w14:paraId="702DB3F1" w14:textId="151903AF" w:rsidR="00C86754" w:rsidRPr="00795580" w:rsidRDefault="00CF1126"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2.5</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6B62BF" w:rsidRPr="00795580">
        <w:rPr>
          <w:b/>
          <w:lang w:val="en-GB"/>
        </w:rPr>
        <w:tab/>
      </w:r>
      <w:r w:rsidR="00C86754" w:rsidRPr="00795580">
        <w:rPr>
          <w:b/>
          <w:lang w:val="en-GB"/>
        </w:rPr>
        <w:t>Me</w:t>
      </w:r>
      <w:r w:rsidR="00C71231" w:rsidRPr="00795580">
        <w:rPr>
          <w:b/>
          <w:lang w:val="en-GB"/>
        </w:rPr>
        <w:t xml:space="preserve">asuring and </w:t>
      </w:r>
      <w:r w:rsidRPr="00795580">
        <w:rPr>
          <w:b/>
          <w:lang w:val="en-GB"/>
        </w:rPr>
        <w:t xml:space="preserve">inspection </w:t>
      </w:r>
      <w:r w:rsidR="00C71231" w:rsidRPr="00795580">
        <w:rPr>
          <w:b/>
          <w:lang w:val="en-GB"/>
        </w:rPr>
        <w:t>equipment shall be calibrated and managed</w:t>
      </w:r>
    </w:p>
    <w:p w14:paraId="245D1BD7" w14:textId="77777777" w:rsidR="00C86754" w:rsidRPr="001337FA" w:rsidRDefault="00C86754" w:rsidP="009956F1">
      <w:pPr>
        <w:rPr>
          <w:lang w:val="en-GB"/>
        </w:rPr>
      </w:pPr>
    </w:p>
    <w:p w14:paraId="2301C12D" w14:textId="77777777" w:rsidR="00EE696B" w:rsidRPr="001337FA" w:rsidRDefault="00EE696B" w:rsidP="009956F1">
      <w:pPr>
        <w:rPr>
          <w:lang w:val="en-GB"/>
        </w:rPr>
      </w:pPr>
      <w:r w:rsidRPr="001337FA">
        <w:rPr>
          <w:lang w:val="en-GB"/>
        </w:rPr>
        <w:t xml:space="preserve">The supplier shall ensure that measurement and inspection equipment used </w:t>
      </w:r>
      <w:r w:rsidR="00CF1126" w:rsidRPr="001337FA">
        <w:rPr>
          <w:lang w:val="en-GB"/>
        </w:rPr>
        <w:t xml:space="preserve">to </w:t>
      </w:r>
      <w:r w:rsidR="0062277B">
        <w:rPr>
          <w:lang w:val="en-GB"/>
        </w:rPr>
        <w:t>proof</w:t>
      </w:r>
      <w:r w:rsidR="0062277B" w:rsidRPr="001337FA">
        <w:rPr>
          <w:lang w:val="en-GB"/>
        </w:rPr>
        <w:t xml:space="preserve"> </w:t>
      </w:r>
      <w:r w:rsidR="00CF1126" w:rsidRPr="001337FA">
        <w:rPr>
          <w:lang w:val="en-GB"/>
        </w:rPr>
        <w:t>the conformity</w:t>
      </w:r>
      <w:r w:rsidRPr="001337FA">
        <w:rPr>
          <w:lang w:val="en-GB"/>
        </w:rPr>
        <w:t xml:space="preserve"> </w:t>
      </w:r>
      <w:r w:rsidR="00CF1126" w:rsidRPr="001337FA">
        <w:rPr>
          <w:lang w:val="en-GB"/>
        </w:rPr>
        <w:t xml:space="preserve">of products </w:t>
      </w:r>
      <w:r w:rsidRPr="001337FA">
        <w:rPr>
          <w:lang w:val="en-GB"/>
        </w:rPr>
        <w:t xml:space="preserve">are </w:t>
      </w:r>
      <w:r w:rsidR="00933C04">
        <w:rPr>
          <w:lang w:val="en-GB"/>
        </w:rPr>
        <w:t>adequate for the purpose</w:t>
      </w:r>
      <w:r w:rsidRPr="001337FA">
        <w:rPr>
          <w:lang w:val="en-GB"/>
        </w:rPr>
        <w:t xml:space="preserve"> and calibrated either by the manufacturer of the device or an accredited laboratory. </w:t>
      </w:r>
      <w:r w:rsidR="00BA11FC" w:rsidRPr="001337FA">
        <w:rPr>
          <w:lang w:val="en-GB"/>
        </w:rPr>
        <w:t xml:space="preserve">Usage </w:t>
      </w:r>
      <w:r w:rsidRPr="001337FA">
        <w:rPr>
          <w:lang w:val="en-GB"/>
        </w:rPr>
        <w:t xml:space="preserve">of self-calibrated measurement </w:t>
      </w:r>
      <w:r w:rsidR="00AF5E9F" w:rsidRPr="001337FA">
        <w:rPr>
          <w:lang w:val="en-GB"/>
        </w:rPr>
        <w:t xml:space="preserve">and inspection </w:t>
      </w:r>
      <w:r w:rsidRPr="001337FA">
        <w:rPr>
          <w:lang w:val="en-GB"/>
        </w:rPr>
        <w:t xml:space="preserve">equipment shall be agreed with the purchaser. </w:t>
      </w:r>
    </w:p>
    <w:p w14:paraId="155CAC6C" w14:textId="77777777" w:rsidR="00C86754" w:rsidRPr="001337FA" w:rsidRDefault="00C86754" w:rsidP="009956F1">
      <w:pPr>
        <w:rPr>
          <w:lang w:val="en-GB"/>
        </w:rPr>
      </w:pPr>
    </w:p>
    <w:p w14:paraId="1F4F733E" w14:textId="77777777" w:rsidR="00C86754" w:rsidRPr="001337FA" w:rsidRDefault="00AF5E9F" w:rsidP="009956F1">
      <w:pPr>
        <w:rPr>
          <w:lang w:val="en-GB"/>
        </w:rPr>
      </w:pPr>
      <w:r w:rsidRPr="001337FA">
        <w:rPr>
          <w:lang w:val="en-GB"/>
        </w:rPr>
        <w:t>If</w:t>
      </w:r>
      <w:r w:rsidR="00904FC5" w:rsidRPr="001337FA">
        <w:rPr>
          <w:lang w:val="en-GB"/>
        </w:rPr>
        <w:t xml:space="preserve"> </w:t>
      </w:r>
      <w:r w:rsidR="001F187E">
        <w:rPr>
          <w:lang w:val="en-GB"/>
        </w:rPr>
        <w:t xml:space="preserve">any non-compliance of </w:t>
      </w:r>
      <w:r w:rsidR="00933C04">
        <w:rPr>
          <w:lang w:val="en-GB"/>
        </w:rPr>
        <w:t xml:space="preserve">a </w:t>
      </w:r>
      <w:r w:rsidRPr="001337FA">
        <w:rPr>
          <w:lang w:val="en-GB"/>
        </w:rPr>
        <w:t>measurement</w:t>
      </w:r>
      <w:r w:rsidR="00904FC5" w:rsidRPr="001337FA">
        <w:rPr>
          <w:lang w:val="en-GB"/>
        </w:rPr>
        <w:t xml:space="preserve"> or </w:t>
      </w:r>
      <w:r w:rsidRPr="001337FA">
        <w:rPr>
          <w:lang w:val="en-GB"/>
        </w:rPr>
        <w:t>inspec</w:t>
      </w:r>
      <w:r w:rsidR="00904FC5" w:rsidRPr="001337FA">
        <w:rPr>
          <w:lang w:val="en-GB"/>
        </w:rPr>
        <w:t>t</w:t>
      </w:r>
      <w:r w:rsidRPr="001337FA">
        <w:rPr>
          <w:lang w:val="en-GB"/>
        </w:rPr>
        <w:t xml:space="preserve">ion equipment </w:t>
      </w:r>
      <w:r w:rsidR="001F187E">
        <w:rPr>
          <w:lang w:val="en-GB"/>
        </w:rPr>
        <w:t>with regard to</w:t>
      </w:r>
      <w:r w:rsidRPr="001337FA">
        <w:rPr>
          <w:lang w:val="en-GB"/>
        </w:rPr>
        <w:t xml:space="preserve"> the calibration requirements</w:t>
      </w:r>
      <w:r w:rsidR="001F187E">
        <w:rPr>
          <w:lang w:val="en-GB"/>
        </w:rPr>
        <w:t xml:space="preserve"> is detected</w:t>
      </w:r>
      <w:r w:rsidRPr="001337FA">
        <w:rPr>
          <w:lang w:val="en-GB"/>
        </w:rPr>
        <w:t>, this non-conformity shall be documented.</w:t>
      </w:r>
      <w:r w:rsidR="00C86754" w:rsidRPr="001337FA">
        <w:rPr>
          <w:lang w:val="en-GB"/>
        </w:rPr>
        <w:t xml:space="preserve"> </w:t>
      </w:r>
      <w:r w:rsidR="00933C04" w:rsidRPr="001337FA">
        <w:rPr>
          <w:lang w:val="en-GB"/>
        </w:rPr>
        <w:t xml:space="preserve">The </w:t>
      </w:r>
      <w:r w:rsidR="00904FC5" w:rsidRPr="001337FA">
        <w:rPr>
          <w:lang w:val="en-GB"/>
        </w:rPr>
        <w:t xml:space="preserve">supplier shall </w:t>
      </w:r>
      <w:r w:rsidR="001F187E">
        <w:rPr>
          <w:lang w:val="en-GB"/>
        </w:rPr>
        <w:t>then re-</w:t>
      </w:r>
      <w:r w:rsidR="00DA74EF" w:rsidRPr="001337FA">
        <w:rPr>
          <w:lang w:val="en-GB"/>
        </w:rPr>
        <w:t>assess</w:t>
      </w:r>
      <w:r w:rsidR="00904FC5" w:rsidRPr="001337FA">
        <w:rPr>
          <w:lang w:val="en-GB"/>
        </w:rPr>
        <w:t xml:space="preserve"> all </w:t>
      </w:r>
      <w:r w:rsidR="00BA11FC" w:rsidRPr="001337FA">
        <w:rPr>
          <w:lang w:val="en-GB"/>
        </w:rPr>
        <w:t xml:space="preserve">measurements and </w:t>
      </w:r>
      <w:r w:rsidR="00904FC5" w:rsidRPr="001337FA">
        <w:rPr>
          <w:lang w:val="en-GB"/>
        </w:rPr>
        <w:t xml:space="preserve">inspections </w:t>
      </w:r>
      <w:r w:rsidR="001F187E">
        <w:rPr>
          <w:lang w:val="en-GB"/>
        </w:rPr>
        <w:t>performed</w:t>
      </w:r>
      <w:r w:rsidR="001F187E" w:rsidRPr="001337FA">
        <w:rPr>
          <w:lang w:val="en-GB"/>
        </w:rPr>
        <w:t xml:space="preserve"> </w:t>
      </w:r>
      <w:r w:rsidR="00904FC5" w:rsidRPr="001337FA">
        <w:rPr>
          <w:lang w:val="en-GB"/>
        </w:rPr>
        <w:t xml:space="preserve">with this equipment regarding </w:t>
      </w:r>
      <w:r w:rsidR="00BA11FC" w:rsidRPr="001337FA">
        <w:rPr>
          <w:lang w:val="en-GB"/>
        </w:rPr>
        <w:t xml:space="preserve">their </w:t>
      </w:r>
      <w:r w:rsidR="00904FC5" w:rsidRPr="001337FA">
        <w:rPr>
          <w:lang w:val="en-GB"/>
        </w:rPr>
        <w:t>validity</w:t>
      </w:r>
      <w:r w:rsidR="00933C04">
        <w:rPr>
          <w:lang w:val="en-GB"/>
        </w:rPr>
        <w:t xml:space="preserve"> back to at least the last successful calibration</w:t>
      </w:r>
      <w:r w:rsidR="00904FC5" w:rsidRPr="001337FA">
        <w:rPr>
          <w:lang w:val="en-GB"/>
        </w:rPr>
        <w:t>.</w:t>
      </w:r>
    </w:p>
    <w:p w14:paraId="4604DA5B" w14:textId="77777777" w:rsidR="00C86754" w:rsidRPr="001337FA" w:rsidRDefault="00C86754" w:rsidP="009956F1">
      <w:pPr>
        <w:rPr>
          <w:lang w:val="en-GB"/>
        </w:rPr>
      </w:pPr>
    </w:p>
    <w:p w14:paraId="43399DD0" w14:textId="77777777" w:rsidR="00C86754" w:rsidRPr="001337FA" w:rsidRDefault="00904FC5" w:rsidP="009956F1">
      <w:pPr>
        <w:rPr>
          <w:lang w:val="en-GB"/>
        </w:rPr>
      </w:pPr>
      <w:r w:rsidRPr="001337FA">
        <w:rPr>
          <w:lang w:val="en-GB"/>
        </w:rPr>
        <w:t>The purchaser shall have the right to request a repetition of the inspection</w:t>
      </w:r>
      <w:r w:rsidR="00DA74EF" w:rsidRPr="001337FA">
        <w:rPr>
          <w:lang w:val="en-GB"/>
        </w:rPr>
        <w:t>s</w:t>
      </w:r>
      <w:r w:rsidRPr="001337FA">
        <w:rPr>
          <w:lang w:val="en-GB"/>
        </w:rPr>
        <w:t xml:space="preserve">. </w:t>
      </w:r>
      <w:r w:rsidR="00DA74EF" w:rsidRPr="001337FA">
        <w:rPr>
          <w:lang w:val="en-GB"/>
        </w:rPr>
        <w:t>As far as applicable, t</w:t>
      </w:r>
      <w:r w:rsidRPr="001337FA">
        <w:rPr>
          <w:lang w:val="en-GB"/>
        </w:rPr>
        <w:t>his stipulation shall be forwarded to any lower tier supplier.</w:t>
      </w:r>
    </w:p>
    <w:p w14:paraId="14681CB7" w14:textId="77777777" w:rsidR="00C86754" w:rsidRPr="001337FA" w:rsidRDefault="00C86754" w:rsidP="009956F1">
      <w:pPr>
        <w:rPr>
          <w:lang w:val="en-GB"/>
        </w:rPr>
      </w:pPr>
    </w:p>
    <w:p w14:paraId="79225E63" w14:textId="6938C758" w:rsidR="00C86754" w:rsidRPr="001337FA" w:rsidRDefault="00354009" w:rsidP="009956F1">
      <w:pPr>
        <w:rPr>
          <w:lang w:val="en-GB"/>
        </w:rPr>
      </w:pPr>
      <w:r w:rsidRPr="001337FA">
        <w:rPr>
          <w:lang w:val="en-GB"/>
        </w:rPr>
        <w:t xml:space="preserve">Labelling, regular maintenance and calibration of measurement and inspection equipment shall be under the </w:t>
      </w:r>
      <w:r w:rsidR="004A4BC6" w:rsidRPr="001337FA">
        <w:rPr>
          <w:lang w:val="en-GB"/>
        </w:rPr>
        <w:t>supplier’s</w:t>
      </w:r>
      <w:r w:rsidRPr="001337FA">
        <w:rPr>
          <w:lang w:val="en-GB"/>
        </w:rPr>
        <w:t xml:space="preserve"> own responsibility. </w:t>
      </w:r>
    </w:p>
    <w:p w14:paraId="368BE7DD" w14:textId="77777777" w:rsidR="00C86754" w:rsidRPr="001337FA" w:rsidRDefault="00C86754" w:rsidP="009956F1">
      <w:pPr>
        <w:rPr>
          <w:lang w:val="en-GB"/>
        </w:rPr>
      </w:pPr>
    </w:p>
    <w:p w14:paraId="304AD257" w14:textId="77777777" w:rsidR="00354009" w:rsidRPr="001337FA" w:rsidRDefault="00354009" w:rsidP="009956F1">
      <w:pPr>
        <w:rPr>
          <w:lang w:val="en-GB"/>
        </w:rPr>
      </w:pPr>
      <w:r w:rsidRPr="001337FA">
        <w:rPr>
          <w:lang w:val="en-GB"/>
        </w:rPr>
        <w:t xml:space="preserve">Customer furnished measurement </w:t>
      </w:r>
      <w:r w:rsidR="00DA74EF" w:rsidRPr="001337FA">
        <w:rPr>
          <w:lang w:val="en-GB"/>
        </w:rPr>
        <w:t xml:space="preserve">and inspection </w:t>
      </w:r>
      <w:r w:rsidRPr="001337FA">
        <w:rPr>
          <w:lang w:val="en-GB"/>
        </w:rPr>
        <w:t>equipment shall be sent back to the purchaser in time, but no</w:t>
      </w:r>
      <w:r w:rsidR="004639B6">
        <w:rPr>
          <w:lang w:val="en-GB"/>
        </w:rPr>
        <w:t>t</w:t>
      </w:r>
      <w:r w:rsidRPr="001337FA">
        <w:rPr>
          <w:lang w:val="en-GB"/>
        </w:rPr>
        <w:t xml:space="preserve"> later than six weeks </w:t>
      </w:r>
      <w:r w:rsidR="004639B6">
        <w:rPr>
          <w:lang w:val="en-GB"/>
        </w:rPr>
        <w:t>prior to its</w:t>
      </w:r>
      <w:r w:rsidRPr="001337FA">
        <w:rPr>
          <w:lang w:val="en-GB"/>
        </w:rPr>
        <w:t xml:space="preserve"> calibration expiry date</w:t>
      </w:r>
      <w:r w:rsidR="00DA74EF" w:rsidRPr="001337FA">
        <w:rPr>
          <w:lang w:val="en-GB"/>
        </w:rPr>
        <w:t>.</w:t>
      </w:r>
    </w:p>
    <w:p w14:paraId="41743144" w14:textId="77777777" w:rsidR="00D14D87" w:rsidRPr="001337FA" w:rsidRDefault="00933C04" w:rsidP="009956F1">
      <w:pPr>
        <w:rPr>
          <w:lang w:val="en-GB"/>
        </w:rPr>
      </w:pPr>
      <w:r w:rsidRPr="001337FA">
        <w:rPr>
          <w:lang w:val="en-GB"/>
        </w:rPr>
        <w:t xml:space="preserve">The </w:t>
      </w:r>
      <w:r w:rsidR="004C5C15" w:rsidRPr="001337FA">
        <w:rPr>
          <w:lang w:val="en-GB"/>
        </w:rPr>
        <w:t xml:space="preserve">purchaser </w:t>
      </w:r>
      <w:r w:rsidR="004639B6">
        <w:rPr>
          <w:lang w:val="en-GB"/>
        </w:rPr>
        <w:t xml:space="preserve">will </w:t>
      </w:r>
      <w:r w:rsidR="004C5C15" w:rsidRPr="001337FA">
        <w:rPr>
          <w:lang w:val="en-GB"/>
        </w:rPr>
        <w:t>perform the calibration and send</w:t>
      </w:r>
      <w:r w:rsidR="004639B6">
        <w:rPr>
          <w:lang w:val="en-GB"/>
        </w:rPr>
        <w:t xml:space="preserve"> back</w:t>
      </w:r>
      <w:r w:rsidR="004C5C15" w:rsidRPr="001337FA">
        <w:rPr>
          <w:lang w:val="en-GB"/>
        </w:rPr>
        <w:t xml:space="preserve"> released equipment. </w:t>
      </w:r>
    </w:p>
    <w:p w14:paraId="2192D97E" w14:textId="77777777" w:rsidR="00C86754" w:rsidRPr="001337FA" w:rsidRDefault="004C5C15" w:rsidP="009956F1">
      <w:pPr>
        <w:rPr>
          <w:lang w:val="en-GB"/>
        </w:rPr>
      </w:pPr>
      <w:r w:rsidRPr="001337FA">
        <w:rPr>
          <w:lang w:val="en-GB"/>
        </w:rPr>
        <w:t>In c</w:t>
      </w:r>
      <w:r w:rsidR="00D14D87" w:rsidRPr="001337FA">
        <w:rPr>
          <w:lang w:val="en-GB"/>
        </w:rPr>
        <w:t>a</w:t>
      </w:r>
      <w:r w:rsidRPr="001337FA">
        <w:rPr>
          <w:lang w:val="en-GB"/>
        </w:rPr>
        <w:t xml:space="preserve">se there </w:t>
      </w:r>
      <w:r w:rsidR="00D14D87" w:rsidRPr="001337FA">
        <w:rPr>
          <w:lang w:val="en-GB"/>
        </w:rPr>
        <w:t>should be a n</w:t>
      </w:r>
      <w:r w:rsidR="00DA74EF" w:rsidRPr="001337FA">
        <w:rPr>
          <w:lang w:val="en-GB"/>
        </w:rPr>
        <w:t>egative result</w:t>
      </w:r>
      <w:r w:rsidR="00D14D87" w:rsidRPr="001337FA">
        <w:rPr>
          <w:lang w:val="en-GB"/>
        </w:rPr>
        <w:t xml:space="preserve">, it </w:t>
      </w:r>
      <w:r w:rsidR="004639B6">
        <w:rPr>
          <w:lang w:val="en-GB"/>
        </w:rPr>
        <w:t xml:space="preserve">is </w:t>
      </w:r>
      <w:r w:rsidR="00D14D87" w:rsidRPr="001337FA">
        <w:rPr>
          <w:lang w:val="en-GB"/>
        </w:rPr>
        <w:t>the purchaser</w:t>
      </w:r>
      <w:r w:rsidR="004639B6">
        <w:rPr>
          <w:lang w:val="en-GB"/>
        </w:rPr>
        <w:t>’s responsibility</w:t>
      </w:r>
      <w:r w:rsidR="00D14D87" w:rsidRPr="001337FA">
        <w:rPr>
          <w:lang w:val="en-GB"/>
        </w:rPr>
        <w:t xml:space="preserve"> to </w:t>
      </w:r>
      <w:r w:rsidR="00D14D87" w:rsidRPr="00120377">
        <w:rPr>
          <w:lang w:val="en-GB"/>
        </w:rPr>
        <w:t>replace the non-conform</w:t>
      </w:r>
      <w:r w:rsidR="004639B6">
        <w:rPr>
          <w:lang w:val="en-GB"/>
        </w:rPr>
        <w:t>ing</w:t>
      </w:r>
      <w:r w:rsidR="00D14D87" w:rsidRPr="00120377">
        <w:rPr>
          <w:lang w:val="en-GB"/>
        </w:rPr>
        <w:t xml:space="preserve"> equipment.</w:t>
      </w:r>
    </w:p>
    <w:p w14:paraId="19AE7DCF" w14:textId="77777777" w:rsidR="00C86754" w:rsidRPr="001337FA" w:rsidRDefault="00C86754" w:rsidP="009956F1">
      <w:pPr>
        <w:rPr>
          <w:lang w:val="en-GB"/>
        </w:rPr>
      </w:pPr>
    </w:p>
    <w:p w14:paraId="561D292B" w14:textId="77777777" w:rsidR="00C86754" w:rsidRPr="001337FA" w:rsidRDefault="0081739F" w:rsidP="009956F1">
      <w:pPr>
        <w:rPr>
          <w:lang w:val="en-GB"/>
        </w:rPr>
      </w:pPr>
      <w:r w:rsidRPr="001337FA">
        <w:rPr>
          <w:lang w:val="en-GB"/>
        </w:rPr>
        <w:t xml:space="preserve">The calibration status shall be </w:t>
      </w:r>
      <w:r w:rsidR="004639B6">
        <w:rPr>
          <w:lang w:val="en-GB"/>
        </w:rPr>
        <w:t>clear</w:t>
      </w:r>
      <w:r w:rsidR="004639B6" w:rsidRPr="001337FA">
        <w:rPr>
          <w:lang w:val="en-GB"/>
        </w:rPr>
        <w:t xml:space="preserve">ly </w:t>
      </w:r>
      <w:r w:rsidRPr="001337FA">
        <w:rPr>
          <w:lang w:val="en-GB"/>
        </w:rPr>
        <w:t xml:space="preserve">visible on the equipment </w:t>
      </w:r>
      <w:r w:rsidR="0058742A" w:rsidRPr="001337FA">
        <w:rPr>
          <w:lang w:val="en-GB"/>
        </w:rPr>
        <w:t xml:space="preserve">itself </w:t>
      </w:r>
      <w:r w:rsidRPr="001337FA">
        <w:rPr>
          <w:lang w:val="en-GB"/>
        </w:rPr>
        <w:t xml:space="preserve">or on </w:t>
      </w:r>
      <w:r w:rsidR="004639B6">
        <w:rPr>
          <w:lang w:val="en-GB"/>
        </w:rPr>
        <w:t>its</w:t>
      </w:r>
      <w:r w:rsidR="0058742A" w:rsidRPr="001337FA">
        <w:rPr>
          <w:lang w:val="en-GB"/>
        </w:rPr>
        <w:t xml:space="preserve"> unambiguously dedicated </w:t>
      </w:r>
      <w:r w:rsidRPr="001337FA">
        <w:rPr>
          <w:lang w:val="en-GB"/>
        </w:rPr>
        <w:t>storage container</w:t>
      </w:r>
      <w:r w:rsidR="00C86754" w:rsidRPr="001337FA">
        <w:rPr>
          <w:lang w:val="en-GB"/>
        </w:rPr>
        <w:t>.</w:t>
      </w:r>
    </w:p>
    <w:p w14:paraId="37C12E96" w14:textId="77777777" w:rsidR="00C17189" w:rsidRPr="0081739F" w:rsidRDefault="00C17189">
      <w:pPr>
        <w:jc w:val="left"/>
        <w:rPr>
          <w:rFonts w:eastAsiaTheme="majorEastAsia" w:cstheme="majorBidi"/>
          <w:b/>
          <w:bCs/>
          <w:sz w:val="22"/>
          <w:szCs w:val="26"/>
          <w:lang w:val="en-US"/>
        </w:rPr>
      </w:pPr>
      <w:bookmarkStart w:id="27" w:name="_Toc516063489"/>
      <w:r w:rsidRPr="0081739F">
        <w:rPr>
          <w:lang w:val="en-US"/>
        </w:rPr>
        <w:br w:type="page"/>
      </w:r>
    </w:p>
    <w:p w14:paraId="092513C7" w14:textId="77777777" w:rsidR="00F411D8" w:rsidRPr="001337FA" w:rsidRDefault="00F411D8" w:rsidP="009D4F97">
      <w:pPr>
        <w:pStyle w:val="berschrift2"/>
        <w:rPr>
          <w:lang w:val="en-GB"/>
        </w:rPr>
      </w:pPr>
      <w:bookmarkStart w:id="28" w:name="_Toc56151325"/>
      <w:bookmarkEnd w:id="27"/>
      <w:r w:rsidRPr="001337FA">
        <w:rPr>
          <w:lang w:val="en-GB"/>
        </w:rPr>
        <w:lastRenderedPageBreak/>
        <w:t>S</w:t>
      </w:r>
      <w:r w:rsidR="000D5E7A" w:rsidRPr="001337FA">
        <w:rPr>
          <w:lang w:val="en-GB"/>
        </w:rPr>
        <w:t>ampling S</w:t>
      </w:r>
      <w:r w:rsidR="00AB07AA" w:rsidRPr="001337FA">
        <w:rPr>
          <w:lang w:val="en-GB"/>
        </w:rPr>
        <w:t>chemes</w:t>
      </w:r>
      <w:bookmarkEnd w:id="28"/>
    </w:p>
    <w:p w14:paraId="6E746041" w14:textId="25E39EC9" w:rsidR="00F411D8" w:rsidRPr="00795580" w:rsidRDefault="006B0FE7"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2.6</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6B62BF" w:rsidRPr="00795580">
        <w:rPr>
          <w:b/>
          <w:lang w:val="en-GB"/>
        </w:rPr>
        <w:tab/>
      </w:r>
      <w:r w:rsidR="00F73353" w:rsidRPr="00795580">
        <w:rPr>
          <w:b/>
          <w:lang w:val="en-GB"/>
        </w:rPr>
        <w:t>The s</w:t>
      </w:r>
      <w:r w:rsidR="000D5E7A" w:rsidRPr="00795580">
        <w:rPr>
          <w:b/>
          <w:lang w:val="en-GB"/>
        </w:rPr>
        <w:t>ampling s</w:t>
      </w:r>
      <w:r w:rsidR="00AB07AA" w:rsidRPr="00795580">
        <w:rPr>
          <w:b/>
          <w:lang w:val="en-GB"/>
        </w:rPr>
        <w:t>cheme</w:t>
      </w:r>
      <w:r w:rsidR="000D5E7A" w:rsidRPr="00795580">
        <w:rPr>
          <w:b/>
          <w:lang w:val="en-GB"/>
        </w:rPr>
        <w:t xml:space="preserve"> for acceptance </w:t>
      </w:r>
      <w:r w:rsidR="00D27979" w:rsidRPr="00795580">
        <w:rPr>
          <w:b/>
          <w:lang w:val="en-GB"/>
        </w:rPr>
        <w:t xml:space="preserve">of lots </w:t>
      </w:r>
      <w:r w:rsidR="000D5E7A" w:rsidRPr="00795580">
        <w:rPr>
          <w:b/>
          <w:lang w:val="en-GB"/>
        </w:rPr>
        <w:t xml:space="preserve">shall be </w:t>
      </w:r>
      <w:r w:rsidR="004639B6" w:rsidRPr="00795580">
        <w:rPr>
          <w:b/>
          <w:lang w:val="en-GB"/>
        </w:rPr>
        <w:t xml:space="preserve">in accordance with </w:t>
      </w:r>
      <w:r w:rsidR="00F411D8" w:rsidRPr="00795580">
        <w:rPr>
          <w:b/>
          <w:lang w:val="en-GB"/>
        </w:rPr>
        <w:t xml:space="preserve">ISO 2859-1 </w:t>
      </w:r>
    </w:p>
    <w:p w14:paraId="019D88D7" w14:textId="77777777" w:rsidR="00F411D8" w:rsidRPr="001337FA" w:rsidRDefault="00F411D8" w:rsidP="009D4F97">
      <w:pPr>
        <w:jc w:val="left"/>
        <w:rPr>
          <w:lang w:val="en-GB"/>
        </w:rPr>
      </w:pPr>
    </w:p>
    <w:p w14:paraId="139750E3" w14:textId="77777777" w:rsidR="00F411D8" w:rsidRPr="001337FA" w:rsidRDefault="000D5E7A" w:rsidP="008F2C8A">
      <w:pPr>
        <w:rPr>
          <w:lang w:val="en-GB"/>
        </w:rPr>
      </w:pPr>
      <w:r w:rsidRPr="001337FA">
        <w:rPr>
          <w:lang w:val="en-GB"/>
        </w:rPr>
        <w:t>The sampling s</w:t>
      </w:r>
      <w:r w:rsidR="00AB07AA" w:rsidRPr="001337FA">
        <w:rPr>
          <w:lang w:val="en-GB"/>
        </w:rPr>
        <w:t>cheme</w:t>
      </w:r>
      <w:r w:rsidRPr="001337FA">
        <w:rPr>
          <w:lang w:val="en-GB"/>
        </w:rPr>
        <w:t xml:space="preserve"> is de</w:t>
      </w:r>
      <w:r w:rsidR="00776BD7" w:rsidRPr="001337FA">
        <w:rPr>
          <w:lang w:val="en-GB"/>
        </w:rPr>
        <w:t xml:space="preserve">pendent </w:t>
      </w:r>
      <w:r w:rsidR="004639B6">
        <w:rPr>
          <w:lang w:val="en-GB"/>
        </w:rPr>
        <w:t>on</w:t>
      </w:r>
      <w:r w:rsidR="00776BD7" w:rsidRPr="001337FA">
        <w:rPr>
          <w:lang w:val="en-GB"/>
        </w:rPr>
        <w:t xml:space="preserve"> the </w:t>
      </w:r>
      <w:r w:rsidRPr="001337FA">
        <w:rPr>
          <w:lang w:val="en-GB"/>
        </w:rPr>
        <w:t>lot size</w:t>
      </w:r>
      <w:r w:rsidR="00F411D8" w:rsidRPr="001337FA">
        <w:rPr>
          <w:lang w:val="en-GB"/>
        </w:rPr>
        <w:t>.</w:t>
      </w:r>
      <w:r w:rsidR="00776BD7" w:rsidRPr="001337FA">
        <w:rPr>
          <w:lang w:val="en-GB"/>
        </w:rPr>
        <w:t xml:space="preserve"> The </w:t>
      </w:r>
      <w:r w:rsidR="004639B6">
        <w:rPr>
          <w:lang w:val="en-GB"/>
        </w:rPr>
        <w:t>specific</w:t>
      </w:r>
      <w:r w:rsidR="00776BD7" w:rsidRPr="001337FA">
        <w:rPr>
          <w:lang w:val="en-GB"/>
        </w:rPr>
        <w:t xml:space="preserve"> sampling s</w:t>
      </w:r>
      <w:r w:rsidR="00AB07AA" w:rsidRPr="001337FA">
        <w:rPr>
          <w:lang w:val="en-GB"/>
        </w:rPr>
        <w:t xml:space="preserve">cheme </w:t>
      </w:r>
      <w:r w:rsidR="00776BD7" w:rsidRPr="001337FA">
        <w:rPr>
          <w:lang w:val="en-GB"/>
        </w:rPr>
        <w:t xml:space="preserve">shall be determined </w:t>
      </w:r>
      <w:r w:rsidR="004639B6">
        <w:rPr>
          <w:lang w:val="en-GB"/>
        </w:rPr>
        <w:t>in accordance with</w:t>
      </w:r>
      <w:r w:rsidR="00776BD7" w:rsidRPr="001337FA">
        <w:rPr>
          <w:lang w:val="en-GB"/>
        </w:rPr>
        <w:t xml:space="preserve"> I</w:t>
      </w:r>
      <w:r w:rsidR="00F411D8" w:rsidRPr="001337FA">
        <w:rPr>
          <w:lang w:val="en-GB"/>
        </w:rPr>
        <w:t>SO 2859-1.</w:t>
      </w:r>
    </w:p>
    <w:p w14:paraId="2F06D176" w14:textId="77777777" w:rsidR="00F411D8" w:rsidRPr="001337FA" w:rsidRDefault="00F411D8" w:rsidP="009D4F97">
      <w:pPr>
        <w:jc w:val="left"/>
        <w:rPr>
          <w:lang w:val="en-GB"/>
        </w:rPr>
      </w:pPr>
    </w:p>
    <w:p w14:paraId="339E554D" w14:textId="77777777" w:rsidR="00F411D8" w:rsidRPr="001337FA" w:rsidRDefault="00776BD7" w:rsidP="009D4F97">
      <w:pPr>
        <w:jc w:val="left"/>
        <w:rPr>
          <w:lang w:val="en-GB"/>
        </w:rPr>
      </w:pPr>
      <w:r w:rsidRPr="001337FA">
        <w:rPr>
          <w:lang w:val="en-GB"/>
        </w:rPr>
        <w:t xml:space="preserve">Unless </w:t>
      </w:r>
      <w:r w:rsidR="00AB07AA" w:rsidRPr="001337FA">
        <w:rPr>
          <w:lang w:val="en-GB"/>
        </w:rPr>
        <w:t xml:space="preserve">otherwise defined in the purchase </w:t>
      </w:r>
      <w:r w:rsidRPr="001337FA">
        <w:rPr>
          <w:lang w:val="en-GB"/>
        </w:rPr>
        <w:t>order</w:t>
      </w:r>
      <w:r w:rsidR="00F411D8" w:rsidRPr="001337FA">
        <w:rPr>
          <w:lang w:val="en-GB"/>
        </w:rPr>
        <w:t xml:space="preserve">, </w:t>
      </w:r>
      <w:r w:rsidR="004639B6">
        <w:rPr>
          <w:lang w:val="en-GB"/>
        </w:rPr>
        <w:t xml:space="preserve">the </w:t>
      </w:r>
      <w:r w:rsidRPr="001337FA">
        <w:rPr>
          <w:lang w:val="en-GB"/>
        </w:rPr>
        <w:t>following standard selection shall be applied:</w:t>
      </w:r>
    </w:p>
    <w:p w14:paraId="5C3B3A5C" w14:textId="77777777" w:rsidR="000F1714" w:rsidRPr="001337FA" w:rsidRDefault="000F1714" w:rsidP="009D4F97">
      <w:pPr>
        <w:jc w:val="left"/>
        <w:rPr>
          <w:lang w:val="en-GB"/>
        </w:rPr>
      </w:pPr>
    </w:p>
    <w:p w14:paraId="673AB346" w14:textId="77777777" w:rsidR="00F411D8" w:rsidRPr="001337FA" w:rsidRDefault="00776BD7" w:rsidP="000F1714">
      <w:pPr>
        <w:pStyle w:val="Aufzhlung1"/>
        <w:spacing w:before="0"/>
        <w:jc w:val="left"/>
        <w:rPr>
          <w:lang w:val="en-GB"/>
        </w:rPr>
      </w:pPr>
      <w:r w:rsidRPr="001337FA">
        <w:rPr>
          <w:lang w:val="en-GB"/>
        </w:rPr>
        <w:t xml:space="preserve">General Inspection Level </w:t>
      </w:r>
      <w:r w:rsidR="00F411D8" w:rsidRPr="001337FA">
        <w:rPr>
          <w:lang w:val="en-GB"/>
        </w:rPr>
        <w:t xml:space="preserve">II, </w:t>
      </w:r>
      <w:r w:rsidR="002F2B1C" w:rsidRPr="001337FA">
        <w:rPr>
          <w:lang w:val="en-GB"/>
        </w:rPr>
        <w:br/>
      </w:r>
      <w:r w:rsidR="004639B6">
        <w:rPr>
          <w:lang w:val="en-GB"/>
        </w:rPr>
        <w:t>in accordance with</w:t>
      </w:r>
      <w:r w:rsidRPr="001337FA">
        <w:rPr>
          <w:lang w:val="en-GB"/>
        </w:rPr>
        <w:t xml:space="preserve"> </w:t>
      </w:r>
      <w:r w:rsidR="00FE58B0" w:rsidRPr="001337FA">
        <w:rPr>
          <w:b/>
          <w:lang w:val="en-GB"/>
        </w:rPr>
        <w:t>ISO 2859-1, Table 1</w:t>
      </w:r>
    </w:p>
    <w:p w14:paraId="51FC707A" w14:textId="77777777" w:rsidR="00F411D8" w:rsidRPr="001337FA" w:rsidRDefault="002F2B1C" w:rsidP="00150098">
      <w:pPr>
        <w:pStyle w:val="Aufzhlung1"/>
        <w:jc w:val="left"/>
        <w:rPr>
          <w:lang w:val="en-GB"/>
        </w:rPr>
      </w:pPr>
      <w:r w:rsidRPr="001337FA">
        <w:rPr>
          <w:lang w:val="en-GB"/>
        </w:rPr>
        <w:t>AQL 1,0</w:t>
      </w:r>
      <w:r w:rsidR="00F411D8" w:rsidRPr="001337FA">
        <w:rPr>
          <w:lang w:val="en-GB"/>
        </w:rPr>
        <w:t xml:space="preserve"> </w:t>
      </w:r>
      <w:r w:rsidR="00F8329A" w:rsidRPr="001337FA">
        <w:rPr>
          <w:lang w:val="en-GB"/>
        </w:rPr>
        <w:t>Single samp</w:t>
      </w:r>
      <w:r w:rsidR="00150098" w:rsidRPr="001337FA">
        <w:rPr>
          <w:lang w:val="en-GB"/>
        </w:rPr>
        <w:t>ling plan for normal inspection</w:t>
      </w:r>
      <w:r w:rsidRPr="001337FA">
        <w:rPr>
          <w:lang w:val="en-GB"/>
        </w:rPr>
        <w:br/>
      </w:r>
      <w:r w:rsidR="004639B6">
        <w:rPr>
          <w:lang w:val="en-GB"/>
        </w:rPr>
        <w:t>in accordance with</w:t>
      </w:r>
      <w:r w:rsidR="00F8329A" w:rsidRPr="001337FA">
        <w:rPr>
          <w:lang w:val="en-GB"/>
        </w:rPr>
        <w:t xml:space="preserve"> </w:t>
      </w:r>
      <w:r w:rsidR="00FE58B0" w:rsidRPr="001337FA">
        <w:rPr>
          <w:b/>
          <w:lang w:val="en-GB"/>
        </w:rPr>
        <w:t>ISO 2859-1, Table 2-A</w:t>
      </w:r>
    </w:p>
    <w:p w14:paraId="5C73CF50" w14:textId="77777777" w:rsidR="00F411D8" w:rsidRPr="001337FA" w:rsidRDefault="00F411D8" w:rsidP="009D4F97">
      <w:pPr>
        <w:jc w:val="left"/>
        <w:rPr>
          <w:lang w:val="en-GB"/>
        </w:rPr>
      </w:pPr>
    </w:p>
    <w:p w14:paraId="61E5057B" w14:textId="77777777" w:rsidR="002C4EAA" w:rsidRDefault="00F8329A">
      <w:pPr>
        <w:jc w:val="left"/>
        <w:rPr>
          <w:lang w:val="en-GB"/>
        </w:rPr>
      </w:pPr>
      <w:r w:rsidRPr="001337FA">
        <w:rPr>
          <w:lang w:val="en-GB"/>
        </w:rPr>
        <w:t xml:space="preserve">Deviations from this standard shall be </w:t>
      </w:r>
      <w:r w:rsidR="00F73353">
        <w:rPr>
          <w:lang w:val="en-GB"/>
        </w:rPr>
        <w:t xml:space="preserve">specifically </w:t>
      </w:r>
      <w:r w:rsidRPr="001337FA">
        <w:rPr>
          <w:lang w:val="en-GB"/>
        </w:rPr>
        <w:t>agreed</w:t>
      </w:r>
      <w:r w:rsidR="002C4EAA">
        <w:rPr>
          <w:lang w:val="en-GB"/>
        </w:rPr>
        <w:t>.</w:t>
      </w:r>
    </w:p>
    <w:p w14:paraId="2A101C39" w14:textId="77777777" w:rsidR="00F411D8" w:rsidRPr="001337FA" w:rsidRDefault="00F411D8">
      <w:pPr>
        <w:jc w:val="left"/>
        <w:rPr>
          <w:lang w:val="en-GB"/>
        </w:rPr>
      </w:pPr>
    </w:p>
    <w:p w14:paraId="471776B2" w14:textId="77777777" w:rsidR="00F411D8" w:rsidRPr="001337FA" w:rsidRDefault="00F8329A" w:rsidP="009956F1">
      <w:pPr>
        <w:rPr>
          <w:b/>
          <w:lang w:val="en-GB"/>
        </w:rPr>
      </w:pPr>
      <w:r w:rsidRPr="001337FA">
        <w:rPr>
          <w:b/>
          <w:lang w:val="en-GB"/>
        </w:rPr>
        <w:t xml:space="preserve">In case of doubts regarding the interpretation and application of </w:t>
      </w:r>
      <w:r w:rsidR="004639B6">
        <w:rPr>
          <w:b/>
          <w:lang w:val="en-GB"/>
        </w:rPr>
        <w:t>these</w:t>
      </w:r>
      <w:r w:rsidRPr="001337FA">
        <w:rPr>
          <w:b/>
          <w:lang w:val="en-GB"/>
        </w:rPr>
        <w:t xml:space="preserve"> st</w:t>
      </w:r>
      <w:r w:rsidR="00D27979" w:rsidRPr="001337FA">
        <w:rPr>
          <w:b/>
          <w:lang w:val="en-GB"/>
        </w:rPr>
        <w:t>andards,</w:t>
      </w:r>
      <w:r w:rsidRPr="001337FA">
        <w:rPr>
          <w:b/>
          <w:lang w:val="en-GB"/>
        </w:rPr>
        <w:t xml:space="preserve"> the sample size </w:t>
      </w:r>
      <w:r w:rsidR="00D27979" w:rsidRPr="001337FA">
        <w:rPr>
          <w:b/>
          <w:lang w:val="en-GB"/>
        </w:rPr>
        <w:t xml:space="preserve">for the </w:t>
      </w:r>
      <w:r w:rsidR="004639B6">
        <w:rPr>
          <w:b/>
          <w:lang w:val="en-GB"/>
        </w:rPr>
        <w:t>specific</w:t>
      </w:r>
      <w:r w:rsidR="004639B6" w:rsidRPr="001337FA">
        <w:rPr>
          <w:b/>
          <w:lang w:val="en-GB"/>
        </w:rPr>
        <w:t xml:space="preserve"> </w:t>
      </w:r>
      <w:r w:rsidR="00D27979" w:rsidRPr="001337FA">
        <w:rPr>
          <w:b/>
          <w:lang w:val="en-GB"/>
        </w:rPr>
        <w:t xml:space="preserve">case </w:t>
      </w:r>
      <w:r w:rsidRPr="001337FA">
        <w:rPr>
          <w:b/>
          <w:lang w:val="en-GB"/>
        </w:rPr>
        <w:t xml:space="preserve">may be requested from </w:t>
      </w:r>
      <w:r w:rsidR="00150098" w:rsidRPr="001337FA">
        <w:rPr>
          <w:b/>
          <w:lang w:val="en-GB"/>
        </w:rPr>
        <w:t>Bayern-</w:t>
      </w:r>
      <w:r w:rsidR="00150098" w:rsidRPr="00A27DB3">
        <w:rPr>
          <w:b/>
          <w:lang w:val="en-US"/>
        </w:rPr>
        <w:t>Chemie</w:t>
      </w:r>
      <w:r w:rsidR="00150098" w:rsidRPr="001337FA">
        <w:rPr>
          <w:b/>
          <w:lang w:val="en-GB"/>
        </w:rPr>
        <w:t>.</w:t>
      </w:r>
    </w:p>
    <w:p w14:paraId="6A316925" w14:textId="77777777" w:rsidR="008F2C8A" w:rsidRPr="001337FA" w:rsidRDefault="008F2C8A" w:rsidP="009956F1">
      <w:pPr>
        <w:rPr>
          <w:lang w:val="en-GB"/>
        </w:rPr>
      </w:pPr>
    </w:p>
    <w:p w14:paraId="049BB285" w14:textId="77777777" w:rsidR="00F411D8" w:rsidRPr="001337FA" w:rsidRDefault="00F411D8" w:rsidP="009956F1">
      <w:pPr>
        <w:pStyle w:val="berschrift2"/>
        <w:rPr>
          <w:lang w:val="en-GB"/>
        </w:rPr>
      </w:pPr>
      <w:bookmarkStart w:id="29" w:name="_Toc516063485"/>
      <w:bookmarkStart w:id="30" w:name="_Toc56151326"/>
      <w:bookmarkStart w:id="31" w:name="_Ref515886811"/>
      <w:bookmarkStart w:id="32" w:name="_Toc516063488"/>
      <w:bookmarkEnd w:id="25"/>
      <w:r w:rsidRPr="001337FA">
        <w:rPr>
          <w:lang w:val="en-GB"/>
        </w:rPr>
        <w:t>N</w:t>
      </w:r>
      <w:r w:rsidR="005C4962" w:rsidRPr="001337FA">
        <w:rPr>
          <w:lang w:val="en-GB"/>
        </w:rPr>
        <w:t xml:space="preserve">on-conformances </w:t>
      </w:r>
      <w:r w:rsidRPr="001337FA">
        <w:rPr>
          <w:lang w:val="en-GB"/>
        </w:rPr>
        <w:t>/</w:t>
      </w:r>
      <w:r w:rsidR="005C4962" w:rsidRPr="001337FA">
        <w:rPr>
          <w:lang w:val="en-GB"/>
        </w:rPr>
        <w:t xml:space="preserve"> Problem Report </w:t>
      </w:r>
      <w:r w:rsidRPr="001337FA">
        <w:rPr>
          <w:lang w:val="en-GB"/>
        </w:rPr>
        <w:t>/</w:t>
      </w:r>
      <w:r w:rsidR="005C4962" w:rsidRPr="001337FA">
        <w:rPr>
          <w:lang w:val="en-GB"/>
        </w:rPr>
        <w:t xml:space="preserve"> Root Cause Analysis</w:t>
      </w:r>
      <w:bookmarkEnd w:id="29"/>
      <w:bookmarkEnd w:id="30"/>
    </w:p>
    <w:p w14:paraId="641C5861" w14:textId="0BBE8007" w:rsidR="00F411D8" w:rsidRPr="00795580" w:rsidRDefault="006B0FE7"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2.7</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6B62BF" w:rsidRPr="00795580">
        <w:rPr>
          <w:b/>
          <w:lang w:val="en-GB"/>
        </w:rPr>
        <w:tab/>
      </w:r>
      <w:r w:rsidR="00DD349E" w:rsidRPr="00795580">
        <w:rPr>
          <w:b/>
          <w:lang w:val="en-GB"/>
        </w:rPr>
        <w:t xml:space="preserve">Shipment </w:t>
      </w:r>
      <w:r w:rsidR="005C4962" w:rsidRPr="00795580">
        <w:rPr>
          <w:b/>
          <w:lang w:val="en-GB"/>
        </w:rPr>
        <w:t>of non-conform products shall be a</w:t>
      </w:r>
      <w:r w:rsidR="004334EF" w:rsidRPr="00795580">
        <w:rPr>
          <w:b/>
          <w:lang w:val="en-GB"/>
        </w:rPr>
        <w:t>pproved</w:t>
      </w:r>
      <w:r w:rsidR="005C4962" w:rsidRPr="00795580">
        <w:rPr>
          <w:b/>
          <w:lang w:val="en-GB"/>
        </w:rPr>
        <w:t xml:space="preserve"> by the purchaser</w:t>
      </w:r>
    </w:p>
    <w:p w14:paraId="2E7766B1" w14:textId="77777777" w:rsidR="00F411D8" w:rsidRPr="001337FA" w:rsidRDefault="00F411D8" w:rsidP="009956F1">
      <w:pPr>
        <w:rPr>
          <w:lang w:val="en-GB"/>
        </w:rPr>
      </w:pPr>
    </w:p>
    <w:p w14:paraId="35AB6BE5" w14:textId="77777777" w:rsidR="005D36ED" w:rsidRPr="001337FA" w:rsidRDefault="00DD349E" w:rsidP="007A3BA3">
      <w:pPr>
        <w:rPr>
          <w:lang w:val="en-GB"/>
        </w:rPr>
      </w:pPr>
      <w:r w:rsidRPr="0036376A">
        <w:rPr>
          <w:lang w:val="en-GB"/>
        </w:rPr>
        <w:t>Shipment of non-conform products shall be a</w:t>
      </w:r>
      <w:r w:rsidR="004334EF" w:rsidRPr="0036376A">
        <w:rPr>
          <w:lang w:val="en-GB"/>
        </w:rPr>
        <w:t>pproved</w:t>
      </w:r>
      <w:r w:rsidRPr="0036376A">
        <w:rPr>
          <w:lang w:val="en-GB"/>
        </w:rPr>
        <w:t xml:space="preserve"> by the purchaser</w:t>
      </w:r>
      <w:r w:rsidR="00F411D8" w:rsidRPr="0036376A">
        <w:rPr>
          <w:lang w:val="en-GB"/>
        </w:rPr>
        <w:t xml:space="preserve">. </w:t>
      </w:r>
      <w:r w:rsidR="006B5BC9" w:rsidRPr="0036376A">
        <w:rPr>
          <w:lang w:val="en-GB"/>
        </w:rPr>
        <w:t xml:space="preserve">As </w:t>
      </w:r>
      <w:r w:rsidR="006B05BC" w:rsidRPr="0036376A">
        <w:rPr>
          <w:lang w:val="en-GB"/>
        </w:rPr>
        <w:t>pre</w:t>
      </w:r>
      <w:r w:rsidR="006B5BC9" w:rsidRPr="0036376A">
        <w:rPr>
          <w:lang w:val="en-GB"/>
        </w:rPr>
        <w:t>-requisite</w:t>
      </w:r>
      <w:r w:rsidR="006B5BC9" w:rsidRPr="001337FA">
        <w:rPr>
          <w:lang w:val="en-GB"/>
        </w:rPr>
        <w:t xml:space="preserve"> </w:t>
      </w:r>
      <w:r w:rsidR="004639B6">
        <w:rPr>
          <w:lang w:val="en-GB"/>
        </w:rPr>
        <w:t xml:space="preserve">the </w:t>
      </w:r>
      <w:r w:rsidR="006B5BC9" w:rsidRPr="001337FA">
        <w:rPr>
          <w:lang w:val="en-GB"/>
        </w:rPr>
        <w:t xml:space="preserve">following information shall be </w:t>
      </w:r>
      <w:r w:rsidR="004639B6">
        <w:rPr>
          <w:lang w:val="en-GB"/>
        </w:rPr>
        <w:t>included in</w:t>
      </w:r>
      <w:r w:rsidR="006B5BC9" w:rsidRPr="001337FA">
        <w:rPr>
          <w:lang w:val="en-GB"/>
        </w:rPr>
        <w:t xml:space="preserve"> a </w:t>
      </w:r>
      <w:r w:rsidR="006B05BC" w:rsidRPr="001337FA">
        <w:rPr>
          <w:lang w:val="en-GB"/>
        </w:rPr>
        <w:t xml:space="preserve">formal </w:t>
      </w:r>
      <w:r w:rsidR="006B5BC9" w:rsidRPr="001337FA">
        <w:rPr>
          <w:lang w:val="en-GB"/>
        </w:rPr>
        <w:t>request for concession</w:t>
      </w:r>
      <w:r w:rsidR="005D36ED" w:rsidRPr="001337FA">
        <w:rPr>
          <w:lang w:val="en-GB"/>
        </w:rPr>
        <w:t>:</w:t>
      </w:r>
    </w:p>
    <w:p w14:paraId="0C56F0A2" w14:textId="77777777" w:rsidR="00F411D8" w:rsidRPr="001337FA" w:rsidRDefault="006B5BC9" w:rsidP="000F1714">
      <w:pPr>
        <w:pStyle w:val="Aufzhlung1"/>
        <w:spacing w:before="100"/>
        <w:rPr>
          <w:lang w:val="en-GB"/>
        </w:rPr>
      </w:pPr>
      <w:r w:rsidRPr="001337FA">
        <w:rPr>
          <w:lang w:val="en-GB"/>
        </w:rPr>
        <w:t>Concession identification number</w:t>
      </w:r>
      <w:r w:rsidR="00F411D8" w:rsidRPr="001337FA">
        <w:rPr>
          <w:lang w:val="en-GB"/>
        </w:rPr>
        <w:t xml:space="preserve">, </w:t>
      </w:r>
    </w:p>
    <w:p w14:paraId="7E5A326B" w14:textId="77777777" w:rsidR="00F411D8" w:rsidRPr="001337FA" w:rsidRDefault="00F02555" w:rsidP="007A3BA3">
      <w:pPr>
        <w:pStyle w:val="Aufzhlung1"/>
        <w:rPr>
          <w:lang w:val="en-GB"/>
        </w:rPr>
      </w:pPr>
      <w:r w:rsidRPr="001337FA">
        <w:rPr>
          <w:lang w:val="en-GB"/>
        </w:rPr>
        <w:t xml:space="preserve">Item </w:t>
      </w:r>
      <w:r w:rsidR="006B05BC" w:rsidRPr="001337FA">
        <w:rPr>
          <w:lang w:val="en-GB"/>
        </w:rPr>
        <w:t>i</w:t>
      </w:r>
      <w:r w:rsidR="00F411D8" w:rsidRPr="001337FA">
        <w:rPr>
          <w:lang w:val="en-GB"/>
        </w:rPr>
        <w:t>dentifi</w:t>
      </w:r>
      <w:r w:rsidR="006B05BC" w:rsidRPr="001337FA">
        <w:rPr>
          <w:lang w:val="en-GB"/>
        </w:rPr>
        <w:t>cation n</w:t>
      </w:r>
      <w:r w:rsidR="006B5BC9" w:rsidRPr="001337FA">
        <w:rPr>
          <w:lang w:val="en-GB"/>
        </w:rPr>
        <w:t>umber</w:t>
      </w:r>
    </w:p>
    <w:p w14:paraId="654D1C38" w14:textId="77777777" w:rsidR="00F411D8" w:rsidRPr="001337FA" w:rsidRDefault="00F411D8" w:rsidP="007A3BA3">
      <w:pPr>
        <w:pStyle w:val="Aufzhlung1"/>
        <w:rPr>
          <w:lang w:val="en-GB"/>
        </w:rPr>
      </w:pPr>
      <w:r w:rsidRPr="001337FA">
        <w:rPr>
          <w:lang w:val="en-GB"/>
        </w:rPr>
        <w:t>Serial-N</w:t>
      </w:r>
      <w:r w:rsidR="006B5BC9" w:rsidRPr="001337FA">
        <w:rPr>
          <w:lang w:val="en-GB"/>
        </w:rPr>
        <w:t>o.</w:t>
      </w:r>
      <w:r w:rsidRPr="001337FA">
        <w:rPr>
          <w:lang w:val="en-GB"/>
        </w:rPr>
        <w:t xml:space="preserve"> </w:t>
      </w:r>
    </w:p>
    <w:p w14:paraId="5A40792B" w14:textId="77777777" w:rsidR="00F411D8" w:rsidRPr="001337FA" w:rsidRDefault="00F73353" w:rsidP="007A3BA3">
      <w:pPr>
        <w:pStyle w:val="Aufzhlung1"/>
        <w:rPr>
          <w:lang w:val="en-GB"/>
        </w:rPr>
      </w:pPr>
      <w:r>
        <w:rPr>
          <w:lang w:val="en-GB"/>
        </w:rPr>
        <w:t>Detected</w:t>
      </w:r>
      <w:r w:rsidRPr="001337FA">
        <w:rPr>
          <w:lang w:val="en-GB"/>
        </w:rPr>
        <w:t xml:space="preserve"> </w:t>
      </w:r>
      <w:r w:rsidR="006B05BC" w:rsidRPr="001337FA">
        <w:rPr>
          <w:lang w:val="en-GB"/>
        </w:rPr>
        <w:t>n</w:t>
      </w:r>
      <w:r w:rsidR="006B5BC9" w:rsidRPr="001337FA">
        <w:rPr>
          <w:lang w:val="en-GB"/>
        </w:rPr>
        <w:t>on-conformances</w:t>
      </w:r>
      <w:r w:rsidR="00F411D8" w:rsidRPr="001337FA">
        <w:rPr>
          <w:lang w:val="en-GB"/>
        </w:rPr>
        <w:t xml:space="preserve">, </w:t>
      </w:r>
    </w:p>
    <w:p w14:paraId="767544E1" w14:textId="77777777" w:rsidR="00F411D8" w:rsidRPr="001337FA" w:rsidRDefault="006B5BC9" w:rsidP="007A3BA3">
      <w:pPr>
        <w:pStyle w:val="Aufzhlung1"/>
        <w:rPr>
          <w:lang w:val="en-GB"/>
        </w:rPr>
      </w:pPr>
      <w:r w:rsidRPr="001337FA">
        <w:rPr>
          <w:lang w:val="en-GB"/>
        </w:rPr>
        <w:t>Root cause for non-conformances</w:t>
      </w:r>
    </w:p>
    <w:p w14:paraId="0BE058EA" w14:textId="77777777" w:rsidR="00F411D8" w:rsidRPr="001337FA" w:rsidRDefault="00F02555" w:rsidP="007A3BA3">
      <w:pPr>
        <w:pStyle w:val="Aufzhlung1"/>
        <w:rPr>
          <w:lang w:val="en-GB"/>
        </w:rPr>
      </w:pPr>
      <w:r w:rsidRPr="001337FA">
        <w:rPr>
          <w:lang w:val="en-GB"/>
        </w:rPr>
        <w:t>A</w:t>
      </w:r>
      <w:r w:rsidR="006B5BC9" w:rsidRPr="001337FA">
        <w:rPr>
          <w:lang w:val="en-GB"/>
        </w:rPr>
        <w:t>ctions</w:t>
      </w:r>
      <w:r w:rsidRPr="001337FA">
        <w:rPr>
          <w:lang w:val="en-GB"/>
        </w:rPr>
        <w:t xml:space="preserve"> taken</w:t>
      </w:r>
      <w:r w:rsidR="00F411D8" w:rsidRPr="001337FA">
        <w:rPr>
          <w:lang w:val="en-GB"/>
        </w:rPr>
        <w:t xml:space="preserve"> </w:t>
      </w:r>
    </w:p>
    <w:p w14:paraId="38BFAF26" w14:textId="77777777" w:rsidR="00F411D8" w:rsidRPr="001337FA" w:rsidRDefault="00F411D8" w:rsidP="007A3BA3">
      <w:pPr>
        <w:rPr>
          <w:lang w:val="en-GB"/>
        </w:rPr>
      </w:pPr>
      <w:r w:rsidRPr="001337FA">
        <w:rPr>
          <w:lang w:val="en-GB"/>
        </w:rPr>
        <w:t xml:space="preserve"> </w:t>
      </w:r>
    </w:p>
    <w:p w14:paraId="2CAF09BD" w14:textId="77777777" w:rsidR="002F4597" w:rsidRPr="001337FA" w:rsidRDefault="002C5556" w:rsidP="007A3BA3">
      <w:pPr>
        <w:rPr>
          <w:lang w:val="en-GB"/>
        </w:rPr>
      </w:pPr>
      <w:r w:rsidRPr="001337FA">
        <w:rPr>
          <w:lang w:val="en-GB"/>
        </w:rPr>
        <w:t>T</w:t>
      </w:r>
      <w:r w:rsidR="006B05BC" w:rsidRPr="001337FA">
        <w:rPr>
          <w:lang w:val="en-GB"/>
        </w:rPr>
        <w:t>he request for concession shall be submitted to the purchaser (quality or purchasing representative) for analysis</w:t>
      </w:r>
      <w:r w:rsidRPr="001337FA">
        <w:rPr>
          <w:lang w:val="en-GB"/>
        </w:rPr>
        <w:t xml:space="preserve"> </w:t>
      </w:r>
      <w:r w:rsidR="004639B6">
        <w:rPr>
          <w:lang w:val="en-GB"/>
        </w:rPr>
        <w:t>prior to</w:t>
      </w:r>
      <w:r w:rsidRPr="001337FA">
        <w:rPr>
          <w:lang w:val="en-GB"/>
        </w:rPr>
        <w:t xml:space="preserve"> shipment</w:t>
      </w:r>
      <w:r w:rsidR="004639B6">
        <w:rPr>
          <w:lang w:val="en-GB"/>
        </w:rPr>
        <w:t xml:space="preserve"> of the affected parts</w:t>
      </w:r>
      <w:r w:rsidR="006B05BC" w:rsidRPr="001337FA">
        <w:rPr>
          <w:lang w:val="en-GB"/>
        </w:rPr>
        <w:t>.</w:t>
      </w:r>
    </w:p>
    <w:p w14:paraId="521575B2" w14:textId="77777777" w:rsidR="002F4597" w:rsidRPr="001337FA" w:rsidRDefault="002F4597" w:rsidP="007A3BA3">
      <w:pPr>
        <w:rPr>
          <w:lang w:val="en-GB"/>
        </w:rPr>
      </w:pPr>
    </w:p>
    <w:p w14:paraId="1C5105EF" w14:textId="77777777" w:rsidR="00684B7D" w:rsidRPr="001337FA" w:rsidRDefault="006B05BC" w:rsidP="007A3BA3">
      <w:pPr>
        <w:rPr>
          <w:lang w:val="en-GB"/>
        </w:rPr>
      </w:pPr>
      <w:r w:rsidRPr="001337FA">
        <w:rPr>
          <w:lang w:val="en-GB"/>
        </w:rPr>
        <w:t xml:space="preserve">Requests for concession shall be sent by e-mail </w:t>
      </w:r>
      <w:r w:rsidR="000F1714" w:rsidRPr="001337FA">
        <w:rPr>
          <w:lang w:val="en-GB"/>
        </w:rPr>
        <w:t>to</w:t>
      </w:r>
    </w:p>
    <w:p w14:paraId="6B5D5440" w14:textId="77777777" w:rsidR="006B0FE7" w:rsidRPr="001337FA" w:rsidRDefault="006B0FE7" w:rsidP="007A3BA3">
      <w:pPr>
        <w:rPr>
          <w:lang w:val="en-GB"/>
        </w:rPr>
      </w:pPr>
    </w:p>
    <w:p w14:paraId="7675FE74" w14:textId="77777777" w:rsidR="002F4597" w:rsidRPr="001337FA" w:rsidRDefault="004A4BC6" w:rsidP="006B0FE7">
      <w:pPr>
        <w:jc w:val="center"/>
        <w:rPr>
          <w:lang w:val="en-GB"/>
        </w:rPr>
      </w:pPr>
      <w:hyperlink r:id="rId11" w:history="1">
        <w:r w:rsidR="005D36ED" w:rsidRPr="00E630DB">
          <w:rPr>
            <w:rStyle w:val="Hyperlink"/>
            <w:b/>
            <w:lang w:val="en-GB"/>
          </w:rPr>
          <w:t>procurement-bc</w:t>
        </w:r>
        <w:r w:rsidR="00F411D8" w:rsidRPr="00E630DB">
          <w:rPr>
            <w:rStyle w:val="Hyperlink"/>
            <w:b/>
            <w:lang w:val="en-GB"/>
          </w:rPr>
          <w:t>@mbda-systems.de</w:t>
        </w:r>
      </w:hyperlink>
      <w:r w:rsidR="000F1714" w:rsidRPr="001337FA">
        <w:rPr>
          <w:rStyle w:val="Hyperlink"/>
          <w:b/>
          <w:lang w:val="en-GB"/>
        </w:rPr>
        <w:t>.</w:t>
      </w:r>
    </w:p>
    <w:p w14:paraId="27AF94DD" w14:textId="77777777" w:rsidR="002F4597" w:rsidRPr="001337FA" w:rsidRDefault="002F4597" w:rsidP="007A3BA3">
      <w:pPr>
        <w:rPr>
          <w:lang w:val="en-GB"/>
        </w:rPr>
      </w:pPr>
    </w:p>
    <w:p w14:paraId="15EEAB58" w14:textId="77777777" w:rsidR="00F411D8" w:rsidRPr="001337FA" w:rsidRDefault="006B05BC" w:rsidP="007A3BA3">
      <w:pPr>
        <w:rPr>
          <w:lang w:val="en-GB"/>
        </w:rPr>
      </w:pPr>
      <w:r w:rsidRPr="001337FA">
        <w:rPr>
          <w:lang w:val="en-GB"/>
        </w:rPr>
        <w:t>Shipment shall be executed after written approval by the purchaser</w:t>
      </w:r>
      <w:r w:rsidR="000F1190">
        <w:rPr>
          <w:lang w:val="en-GB"/>
        </w:rPr>
        <w:t>´s quality department</w:t>
      </w:r>
      <w:r w:rsidRPr="001337FA">
        <w:rPr>
          <w:lang w:val="en-GB"/>
        </w:rPr>
        <w:t xml:space="preserve"> only. </w:t>
      </w:r>
    </w:p>
    <w:p w14:paraId="00300645" w14:textId="77777777" w:rsidR="00F411D8" w:rsidRPr="001337FA" w:rsidRDefault="006B05BC" w:rsidP="007A3BA3">
      <w:pPr>
        <w:rPr>
          <w:lang w:val="en-GB"/>
        </w:rPr>
      </w:pPr>
      <w:r w:rsidRPr="001337FA">
        <w:rPr>
          <w:lang w:val="en-GB"/>
        </w:rPr>
        <w:t>Approved concessions shall be a</w:t>
      </w:r>
      <w:r w:rsidR="006B31BB" w:rsidRPr="001337FA">
        <w:rPr>
          <w:lang w:val="en-GB"/>
        </w:rPr>
        <w:t>dded</w:t>
      </w:r>
      <w:r w:rsidRPr="001337FA">
        <w:rPr>
          <w:lang w:val="en-GB"/>
        </w:rPr>
        <w:t xml:space="preserve"> to the delivery documentation</w:t>
      </w:r>
      <w:r w:rsidR="00F411D8" w:rsidRPr="001337FA">
        <w:rPr>
          <w:lang w:val="en-GB"/>
        </w:rPr>
        <w:t>.</w:t>
      </w:r>
    </w:p>
    <w:p w14:paraId="4D6D3A7D" w14:textId="77777777" w:rsidR="00F411D8" w:rsidRPr="006B05BC" w:rsidRDefault="00F411D8" w:rsidP="007A3BA3">
      <w:pPr>
        <w:pStyle w:val="Aufzhlung1"/>
        <w:numPr>
          <w:ilvl w:val="0"/>
          <w:numId w:val="0"/>
        </w:numPr>
        <w:rPr>
          <w:lang w:val="en-US"/>
        </w:rPr>
      </w:pPr>
    </w:p>
    <w:p w14:paraId="7269BACE" w14:textId="77777777" w:rsidR="005D4F6B" w:rsidRPr="006B05BC" w:rsidRDefault="005D4F6B">
      <w:pPr>
        <w:jc w:val="left"/>
        <w:rPr>
          <w:lang w:val="en-US"/>
        </w:rPr>
      </w:pPr>
      <w:r w:rsidRPr="006B05BC">
        <w:rPr>
          <w:lang w:val="en-US"/>
        </w:rPr>
        <w:br w:type="page"/>
      </w:r>
    </w:p>
    <w:p w14:paraId="5D30608D" w14:textId="1ED1EDF2" w:rsidR="00F411D8" w:rsidRPr="00795580" w:rsidRDefault="006B0FE7"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lastRenderedPageBreak/>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2.7</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2</w:t>
      </w:r>
      <w:r w:rsidRPr="00795580">
        <w:rPr>
          <w:b/>
          <w:lang w:val="en-GB"/>
        </w:rPr>
        <w:fldChar w:fldCharType="end"/>
      </w:r>
      <w:r w:rsidR="006B62BF" w:rsidRPr="00795580">
        <w:rPr>
          <w:b/>
          <w:lang w:val="en-GB"/>
        </w:rPr>
        <w:tab/>
      </w:r>
      <w:r w:rsidRPr="00795580">
        <w:rPr>
          <w:b/>
          <w:lang w:val="en-GB"/>
        </w:rPr>
        <w:t>Delivered n</w:t>
      </w:r>
      <w:r w:rsidR="00C960CA" w:rsidRPr="00795580">
        <w:rPr>
          <w:b/>
          <w:lang w:val="en-GB"/>
        </w:rPr>
        <w:t xml:space="preserve">on-conform products shall be reported and </w:t>
      </w:r>
      <w:r w:rsidRPr="00795580">
        <w:rPr>
          <w:b/>
          <w:lang w:val="en-GB"/>
        </w:rPr>
        <w:t>corrected immediately</w:t>
      </w:r>
    </w:p>
    <w:p w14:paraId="23F4FAD5" w14:textId="77777777" w:rsidR="006F3D04" w:rsidRPr="001337FA" w:rsidRDefault="009218CE" w:rsidP="000F1714">
      <w:pPr>
        <w:spacing w:before="100"/>
        <w:rPr>
          <w:lang w:val="en-GB"/>
        </w:rPr>
      </w:pPr>
      <w:r w:rsidRPr="001337FA">
        <w:rPr>
          <w:lang w:val="en-GB"/>
        </w:rPr>
        <w:t xml:space="preserve">In case the supplier </w:t>
      </w:r>
      <w:r w:rsidR="00EE0861">
        <w:rPr>
          <w:lang w:val="en-GB"/>
        </w:rPr>
        <w:t xml:space="preserve">detects non-conformances regarding </w:t>
      </w:r>
      <w:r w:rsidRPr="001337FA">
        <w:rPr>
          <w:lang w:val="en-GB"/>
        </w:rPr>
        <w:t>products already delivered</w:t>
      </w:r>
      <w:r w:rsidR="006B0FE7" w:rsidRPr="001337FA">
        <w:rPr>
          <w:lang w:val="en-GB"/>
        </w:rPr>
        <w:t>,</w:t>
      </w:r>
      <w:r w:rsidR="002C4EAA">
        <w:rPr>
          <w:lang w:val="en-GB"/>
        </w:rPr>
        <w:t xml:space="preserve"> </w:t>
      </w:r>
      <w:r w:rsidR="000F1714" w:rsidRPr="001337FA">
        <w:rPr>
          <w:lang w:val="en-GB"/>
        </w:rPr>
        <w:t>–</w:t>
      </w:r>
      <w:r w:rsidRPr="001337FA">
        <w:rPr>
          <w:lang w:val="en-GB"/>
        </w:rPr>
        <w:t xml:space="preserve"> no matter if already accepted or not</w:t>
      </w:r>
      <w:r w:rsidR="006B0FE7" w:rsidRPr="001337FA">
        <w:rPr>
          <w:lang w:val="en-GB"/>
        </w:rPr>
        <w:t xml:space="preserve"> </w:t>
      </w:r>
      <w:r w:rsidR="000F1714" w:rsidRPr="001337FA">
        <w:rPr>
          <w:lang w:val="en-GB"/>
        </w:rPr>
        <w:t>–</w:t>
      </w:r>
      <w:r w:rsidRPr="001337FA">
        <w:rPr>
          <w:lang w:val="en-GB"/>
        </w:rPr>
        <w:t xml:space="preserve"> he shall inform the purchaser immediately in written form</w:t>
      </w:r>
      <w:r w:rsidR="00F411D8" w:rsidRPr="001337FA">
        <w:rPr>
          <w:lang w:val="en-GB"/>
        </w:rPr>
        <w:t>.</w:t>
      </w:r>
    </w:p>
    <w:p w14:paraId="08478FA7" w14:textId="77777777" w:rsidR="00F411D8" w:rsidRPr="001337FA" w:rsidRDefault="00F411D8" w:rsidP="009956F1">
      <w:pPr>
        <w:rPr>
          <w:lang w:val="en-GB"/>
        </w:rPr>
      </w:pPr>
    </w:p>
    <w:p w14:paraId="3C5EBE14" w14:textId="77777777" w:rsidR="00F411D8" w:rsidRPr="001337FA" w:rsidRDefault="009218CE" w:rsidP="009956F1">
      <w:pPr>
        <w:rPr>
          <w:lang w:val="en-GB"/>
        </w:rPr>
      </w:pPr>
      <w:r w:rsidRPr="001337FA">
        <w:rPr>
          <w:lang w:val="en-GB"/>
        </w:rPr>
        <w:t>The respective report shall contain a detailed description of the flaw, the identification of affected products, part identifiers, number of parts and delivery data.</w:t>
      </w:r>
    </w:p>
    <w:p w14:paraId="19AED8E3" w14:textId="77777777" w:rsidR="00F411D8" w:rsidRPr="001337FA" w:rsidRDefault="00F411D8" w:rsidP="009956F1">
      <w:pPr>
        <w:rPr>
          <w:lang w:val="en-GB"/>
        </w:rPr>
      </w:pPr>
    </w:p>
    <w:p w14:paraId="63C34B36" w14:textId="77777777" w:rsidR="0019440A" w:rsidRPr="001337FA" w:rsidRDefault="009218CE" w:rsidP="009956F1">
      <w:pPr>
        <w:rPr>
          <w:lang w:val="en-GB"/>
        </w:rPr>
      </w:pPr>
      <w:r w:rsidRPr="001337FA">
        <w:rPr>
          <w:lang w:val="en-GB"/>
        </w:rPr>
        <w:t>The supplier is responsible for root cause analysis and correction of the delivered products</w:t>
      </w:r>
      <w:r w:rsidR="006B0FE7" w:rsidRPr="001337FA">
        <w:rPr>
          <w:lang w:val="en-GB"/>
        </w:rPr>
        <w:t>’</w:t>
      </w:r>
      <w:r w:rsidRPr="001337FA">
        <w:rPr>
          <w:lang w:val="en-GB"/>
        </w:rPr>
        <w:t xml:space="preserve"> non-conformities/flaws.</w:t>
      </w:r>
    </w:p>
    <w:p w14:paraId="56295326" w14:textId="77777777" w:rsidR="006F3D04" w:rsidRPr="001337FA" w:rsidRDefault="006F3D04" w:rsidP="006F3D04">
      <w:pPr>
        <w:rPr>
          <w:lang w:val="en-GB"/>
        </w:rPr>
      </w:pPr>
    </w:p>
    <w:p w14:paraId="0A67AE4D" w14:textId="46769216" w:rsidR="006F3D04" w:rsidRPr="00795580" w:rsidRDefault="00F53E08"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2.7</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3</w:t>
      </w:r>
      <w:r w:rsidRPr="00795580">
        <w:rPr>
          <w:b/>
          <w:lang w:val="en-GB"/>
        </w:rPr>
        <w:fldChar w:fldCharType="end"/>
      </w:r>
      <w:r w:rsidR="006B62BF" w:rsidRPr="00795580">
        <w:rPr>
          <w:b/>
          <w:lang w:val="en-GB"/>
        </w:rPr>
        <w:tab/>
      </w:r>
      <w:r w:rsidR="00035CF1" w:rsidRPr="00795580">
        <w:rPr>
          <w:b/>
          <w:lang w:val="en-GB"/>
        </w:rPr>
        <w:t>A</w:t>
      </w:r>
      <w:r w:rsidR="002535F9" w:rsidRPr="00795580">
        <w:rPr>
          <w:b/>
          <w:lang w:val="en-GB"/>
        </w:rPr>
        <w:t xml:space="preserve">n </w:t>
      </w:r>
      <w:r w:rsidR="006F3D04" w:rsidRPr="00795580">
        <w:rPr>
          <w:b/>
          <w:lang w:val="en-GB"/>
        </w:rPr>
        <w:t>8D-</w:t>
      </w:r>
      <w:r w:rsidR="002535F9" w:rsidRPr="00795580">
        <w:rPr>
          <w:b/>
          <w:lang w:val="en-GB"/>
        </w:rPr>
        <w:t xml:space="preserve">Report shall be delivered </w:t>
      </w:r>
      <w:r w:rsidR="00D56DAC" w:rsidRPr="00795580">
        <w:rPr>
          <w:b/>
          <w:lang w:val="en-GB"/>
        </w:rPr>
        <w:t>up</w:t>
      </w:r>
      <w:r w:rsidR="00035CF1" w:rsidRPr="00795580">
        <w:rPr>
          <w:b/>
          <w:lang w:val="en-GB"/>
        </w:rPr>
        <w:t>on request</w:t>
      </w:r>
      <w:r w:rsidR="006F3D04" w:rsidRPr="00795580">
        <w:rPr>
          <w:b/>
          <w:lang w:val="en-GB"/>
        </w:rPr>
        <w:t xml:space="preserve"> </w:t>
      </w:r>
    </w:p>
    <w:p w14:paraId="46967D1D" w14:textId="77777777" w:rsidR="006F3D04" w:rsidRPr="001337FA" w:rsidRDefault="00D56DAC" w:rsidP="000F1714">
      <w:pPr>
        <w:spacing w:before="100"/>
        <w:rPr>
          <w:lang w:val="en-GB"/>
        </w:rPr>
      </w:pPr>
      <w:r w:rsidRPr="001337FA">
        <w:rPr>
          <w:lang w:val="en-GB"/>
        </w:rPr>
        <w:t>Upo</w:t>
      </w:r>
      <w:r w:rsidR="002535F9" w:rsidRPr="001337FA">
        <w:rPr>
          <w:lang w:val="en-GB"/>
        </w:rPr>
        <w:t>n purchasers</w:t>
      </w:r>
      <w:r w:rsidRPr="001337FA">
        <w:rPr>
          <w:lang w:val="en-GB"/>
        </w:rPr>
        <w:t>’</w:t>
      </w:r>
      <w:r w:rsidR="002535F9" w:rsidRPr="001337FA">
        <w:rPr>
          <w:lang w:val="en-GB"/>
        </w:rPr>
        <w:t xml:space="preserve"> request, the supplier shall establish an 8D-Report </w:t>
      </w:r>
      <w:r w:rsidR="00EE0861">
        <w:rPr>
          <w:lang w:val="en-GB"/>
        </w:rPr>
        <w:t>in accordance with</w:t>
      </w:r>
      <w:r w:rsidR="002535F9" w:rsidRPr="001337FA">
        <w:rPr>
          <w:lang w:val="en-GB"/>
        </w:rPr>
        <w:t xml:space="preserve"> </w:t>
      </w:r>
      <w:r w:rsidR="002C4EAA">
        <w:rPr>
          <w:lang w:val="en-GB"/>
        </w:rPr>
        <w:br/>
      </w:r>
      <w:r w:rsidR="006F3D04" w:rsidRPr="001337FA">
        <w:rPr>
          <w:lang w:val="en-GB"/>
        </w:rPr>
        <w:t>EN 9136</w:t>
      </w:r>
      <w:r w:rsidR="00035CF1" w:rsidRPr="001337FA">
        <w:rPr>
          <w:lang w:val="en-GB"/>
        </w:rPr>
        <w:t>,</w:t>
      </w:r>
      <w:r w:rsidR="006F3D04" w:rsidRPr="001337FA">
        <w:rPr>
          <w:lang w:val="en-GB"/>
        </w:rPr>
        <w:t xml:space="preserve"> SAE AS 13000 o</w:t>
      </w:r>
      <w:r w:rsidR="002535F9" w:rsidRPr="001337FA">
        <w:rPr>
          <w:lang w:val="en-GB"/>
        </w:rPr>
        <w:t>r equivalent</w:t>
      </w:r>
      <w:r w:rsidR="006F3D04" w:rsidRPr="001337FA">
        <w:rPr>
          <w:lang w:val="en-GB"/>
        </w:rPr>
        <w:t xml:space="preserve">. </w:t>
      </w:r>
    </w:p>
    <w:p w14:paraId="164AA3C5" w14:textId="77777777" w:rsidR="00A63D33" w:rsidRPr="001337FA" w:rsidRDefault="00A63D33" w:rsidP="006F3D04">
      <w:pPr>
        <w:rPr>
          <w:lang w:val="en-GB"/>
        </w:rPr>
      </w:pPr>
    </w:p>
    <w:p w14:paraId="48797510" w14:textId="77777777" w:rsidR="00A63D33" w:rsidRPr="001337FA" w:rsidRDefault="002535F9" w:rsidP="00A63D33">
      <w:pPr>
        <w:rPr>
          <w:lang w:val="en-GB"/>
        </w:rPr>
      </w:pPr>
      <w:r w:rsidRPr="001337FA">
        <w:rPr>
          <w:lang w:val="en-GB"/>
        </w:rPr>
        <w:t xml:space="preserve">General lead time: </w:t>
      </w:r>
      <w:r w:rsidR="00A63D33" w:rsidRPr="001337FA">
        <w:rPr>
          <w:lang w:val="en-GB"/>
        </w:rPr>
        <w:t xml:space="preserve">30 </w:t>
      </w:r>
      <w:r w:rsidRPr="001337FA">
        <w:rPr>
          <w:lang w:val="en-GB"/>
        </w:rPr>
        <w:t>working days</w:t>
      </w:r>
      <w:r w:rsidR="00A63D33" w:rsidRPr="001337FA">
        <w:rPr>
          <w:lang w:val="en-GB"/>
        </w:rPr>
        <w:t xml:space="preserve">. </w:t>
      </w:r>
    </w:p>
    <w:p w14:paraId="768CBF00" w14:textId="77777777" w:rsidR="00A63D33" w:rsidRPr="001337FA" w:rsidRDefault="002535F9" w:rsidP="00A63D33">
      <w:pPr>
        <w:rPr>
          <w:lang w:val="en-GB"/>
        </w:rPr>
      </w:pPr>
      <w:r w:rsidRPr="001337FA">
        <w:rPr>
          <w:lang w:val="en-GB"/>
        </w:rPr>
        <w:t>For safety critical items</w:t>
      </w:r>
      <w:r w:rsidR="00A63D33" w:rsidRPr="001337FA">
        <w:rPr>
          <w:lang w:val="en-GB"/>
        </w:rPr>
        <w:t xml:space="preserve">: 5 </w:t>
      </w:r>
      <w:r w:rsidRPr="001337FA">
        <w:rPr>
          <w:lang w:val="en-GB"/>
        </w:rPr>
        <w:t>working days for an intermediate report</w:t>
      </w:r>
      <w:r w:rsidR="00A63D33" w:rsidRPr="001337FA">
        <w:rPr>
          <w:lang w:val="en-GB"/>
        </w:rPr>
        <w:t xml:space="preserve">. </w:t>
      </w:r>
    </w:p>
    <w:p w14:paraId="10885B30" w14:textId="77777777" w:rsidR="0019440A" w:rsidRPr="001337FA" w:rsidRDefault="002535F9" w:rsidP="009956F1">
      <w:pPr>
        <w:rPr>
          <w:lang w:val="en-GB"/>
        </w:rPr>
      </w:pPr>
      <w:r w:rsidRPr="001337FA">
        <w:rPr>
          <w:lang w:val="en-GB"/>
        </w:rPr>
        <w:t>Shift</w:t>
      </w:r>
      <w:r w:rsidR="00EE0861">
        <w:rPr>
          <w:lang w:val="en-GB"/>
        </w:rPr>
        <w:t>ing</w:t>
      </w:r>
      <w:r w:rsidRPr="001337FA">
        <w:rPr>
          <w:lang w:val="en-GB"/>
        </w:rPr>
        <w:t xml:space="preserve"> of </w:t>
      </w:r>
      <w:r w:rsidR="00035CF1" w:rsidRPr="001337FA">
        <w:rPr>
          <w:lang w:val="en-GB"/>
        </w:rPr>
        <w:t>deadlines</w:t>
      </w:r>
      <w:r w:rsidRPr="001337FA">
        <w:rPr>
          <w:lang w:val="en-GB"/>
        </w:rPr>
        <w:t xml:space="preserve"> shall be requested </w:t>
      </w:r>
      <w:r w:rsidR="00D2141D" w:rsidRPr="001337FA">
        <w:rPr>
          <w:lang w:val="en-GB"/>
        </w:rPr>
        <w:t>in written form b</w:t>
      </w:r>
      <w:r w:rsidR="00035CF1" w:rsidRPr="001337FA">
        <w:rPr>
          <w:lang w:val="en-GB"/>
        </w:rPr>
        <w:t>efore</w:t>
      </w:r>
      <w:r w:rsidRPr="001337FA">
        <w:rPr>
          <w:lang w:val="en-GB"/>
        </w:rPr>
        <w:t xml:space="preserve"> </w:t>
      </w:r>
      <w:r w:rsidR="00000E4C" w:rsidRPr="001337FA">
        <w:rPr>
          <w:lang w:val="en-GB"/>
        </w:rPr>
        <w:t>the</w:t>
      </w:r>
      <w:r w:rsidR="00D56DAC" w:rsidRPr="001337FA">
        <w:rPr>
          <w:lang w:val="en-GB"/>
        </w:rPr>
        <w:t xml:space="preserve"> end-date</w:t>
      </w:r>
      <w:r w:rsidR="00A63D33" w:rsidRPr="001337FA">
        <w:rPr>
          <w:lang w:val="en-GB"/>
        </w:rPr>
        <w:t>.</w:t>
      </w:r>
    </w:p>
    <w:p w14:paraId="5A1F0166" w14:textId="77777777" w:rsidR="000F1714" w:rsidRPr="001337FA" w:rsidRDefault="000F1714" w:rsidP="009956F1">
      <w:pPr>
        <w:rPr>
          <w:lang w:val="en-GB"/>
        </w:rPr>
      </w:pPr>
    </w:p>
    <w:p w14:paraId="72859266" w14:textId="526F4FB9" w:rsidR="002E033A" w:rsidRPr="000F1714" w:rsidRDefault="008664C2" w:rsidP="00B83513">
      <w:pPr>
        <w:pStyle w:val="berschrift2"/>
        <w:rPr>
          <w:lang w:val="en-GB"/>
        </w:rPr>
      </w:pPr>
      <w:bookmarkStart w:id="33" w:name="_Toc56151327"/>
      <w:bookmarkStart w:id="34" w:name="_Ref213739865"/>
      <w:bookmarkStart w:id="35" w:name="_Ref213739883"/>
      <w:r w:rsidRPr="000F1714">
        <w:rPr>
          <w:lang w:val="en-GB"/>
        </w:rPr>
        <w:t xml:space="preserve">Delivery </w:t>
      </w:r>
      <w:r w:rsidR="00DD6093" w:rsidRPr="000F1714">
        <w:rPr>
          <w:lang w:val="en-GB"/>
        </w:rPr>
        <w:t>documents</w:t>
      </w:r>
      <w:bookmarkEnd w:id="33"/>
      <w:bookmarkEnd w:id="34"/>
      <w:bookmarkEnd w:id="35"/>
    </w:p>
    <w:p w14:paraId="094E45EC" w14:textId="49C69D1B" w:rsidR="002E033A" w:rsidRPr="00795580" w:rsidRDefault="008664C2"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2.8</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6B62BF" w:rsidRPr="00795580">
        <w:rPr>
          <w:b/>
          <w:lang w:val="en-GB"/>
        </w:rPr>
        <w:tab/>
      </w:r>
      <w:r w:rsidR="009776BF" w:rsidRPr="00795580">
        <w:rPr>
          <w:b/>
          <w:lang w:val="en-GB"/>
        </w:rPr>
        <w:t xml:space="preserve">A complete and standardized </w:t>
      </w:r>
      <w:r w:rsidRPr="00795580">
        <w:rPr>
          <w:b/>
          <w:lang w:val="en-GB"/>
        </w:rPr>
        <w:t>delivery documentation</w:t>
      </w:r>
      <w:r w:rsidR="009776BF" w:rsidRPr="00795580">
        <w:rPr>
          <w:b/>
          <w:lang w:val="en-GB"/>
        </w:rPr>
        <w:t xml:space="preserve"> shall be shipped </w:t>
      </w:r>
      <w:r w:rsidRPr="00795580">
        <w:rPr>
          <w:b/>
          <w:lang w:val="en-GB"/>
        </w:rPr>
        <w:t xml:space="preserve">in company </w:t>
      </w:r>
      <w:r w:rsidR="009776BF" w:rsidRPr="00795580">
        <w:rPr>
          <w:b/>
          <w:lang w:val="en-GB"/>
        </w:rPr>
        <w:t>with the product</w:t>
      </w:r>
    </w:p>
    <w:p w14:paraId="1ADD33BF" w14:textId="77777777" w:rsidR="002E033A" w:rsidRPr="009776BF" w:rsidRDefault="002E033A" w:rsidP="009956F1">
      <w:pPr>
        <w:rPr>
          <w:lang w:val="en-US"/>
        </w:rPr>
      </w:pPr>
    </w:p>
    <w:p w14:paraId="3316E507" w14:textId="77777777" w:rsidR="002E033A" w:rsidRPr="001337FA" w:rsidRDefault="00DD6093" w:rsidP="009956F1">
      <w:pPr>
        <w:rPr>
          <w:lang w:val="en-GB"/>
        </w:rPr>
      </w:pPr>
      <w:r w:rsidRPr="001337FA">
        <w:rPr>
          <w:lang w:val="en-GB"/>
        </w:rPr>
        <w:t xml:space="preserve">The </w:t>
      </w:r>
      <w:r w:rsidR="008664C2" w:rsidRPr="001337FA">
        <w:rPr>
          <w:lang w:val="en-GB"/>
        </w:rPr>
        <w:t xml:space="preserve">elements </w:t>
      </w:r>
      <w:r w:rsidRPr="001337FA">
        <w:rPr>
          <w:lang w:val="en-GB"/>
        </w:rPr>
        <w:t xml:space="preserve">of the requested delivery </w:t>
      </w:r>
      <w:r w:rsidR="00964302" w:rsidRPr="001337FA">
        <w:rPr>
          <w:lang w:val="en-GB"/>
        </w:rPr>
        <w:t xml:space="preserve">documentation </w:t>
      </w:r>
      <w:r w:rsidRPr="001337FA">
        <w:rPr>
          <w:lang w:val="en-GB"/>
        </w:rPr>
        <w:t xml:space="preserve">will be </w:t>
      </w:r>
      <w:r w:rsidR="00EE0861">
        <w:rPr>
          <w:lang w:val="en-GB"/>
        </w:rPr>
        <w:t>defined by</w:t>
      </w:r>
      <w:r w:rsidRPr="001337FA">
        <w:rPr>
          <w:lang w:val="en-GB"/>
        </w:rPr>
        <w:t xml:space="preserve"> the </w:t>
      </w:r>
      <w:r w:rsidR="00176FAD">
        <w:rPr>
          <w:lang w:val="en-GB"/>
        </w:rPr>
        <w:t>purchase</w:t>
      </w:r>
      <w:r w:rsidR="00EE0861">
        <w:rPr>
          <w:lang w:val="en-GB"/>
        </w:rPr>
        <w:t xml:space="preserve"> </w:t>
      </w:r>
      <w:r w:rsidRPr="001337FA">
        <w:rPr>
          <w:lang w:val="en-GB"/>
        </w:rPr>
        <w:t>order.</w:t>
      </w:r>
      <w:r w:rsidR="002E033A" w:rsidRPr="001337FA">
        <w:rPr>
          <w:lang w:val="en-GB"/>
        </w:rPr>
        <w:t xml:space="preserve"> </w:t>
      </w:r>
      <w:r w:rsidRPr="001337FA">
        <w:rPr>
          <w:lang w:val="en-GB"/>
        </w:rPr>
        <w:t xml:space="preserve">The </w:t>
      </w:r>
      <w:r w:rsidR="008664C2" w:rsidRPr="001337FA">
        <w:rPr>
          <w:lang w:val="en-GB"/>
        </w:rPr>
        <w:t xml:space="preserve">documentation </w:t>
      </w:r>
      <w:r w:rsidR="00964302" w:rsidRPr="001337FA">
        <w:rPr>
          <w:lang w:val="en-GB"/>
        </w:rPr>
        <w:t xml:space="preserve">belongs to the scope </w:t>
      </w:r>
      <w:r w:rsidRPr="001337FA">
        <w:rPr>
          <w:lang w:val="en-GB"/>
        </w:rPr>
        <w:t xml:space="preserve">of </w:t>
      </w:r>
      <w:r w:rsidR="00964302" w:rsidRPr="001337FA">
        <w:rPr>
          <w:lang w:val="en-GB"/>
        </w:rPr>
        <w:t>d</w:t>
      </w:r>
      <w:r w:rsidRPr="001337FA">
        <w:rPr>
          <w:lang w:val="en-GB"/>
        </w:rPr>
        <w:t xml:space="preserve">elivery. </w:t>
      </w:r>
      <w:r w:rsidR="00964302" w:rsidRPr="001337FA">
        <w:rPr>
          <w:lang w:val="en-GB"/>
        </w:rPr>
        <w:t>In case of i</w:t>
      </w:r>
      <w:r w:rsidRPr="001337FA">
        <w:rPr>
          <w:lang w:val="en-GB"/>
        </w:rPr>
        <w:t>n</w:t>
      </w:r>
      <w:r w:rsidR="00964302" w:rsidRPr="001337FA">
        <w:rPr>
          <w:lang w:val="en-GB"/>
        </w:rPr>
        <w:t xml:space="preserve">completeness the delivery may be </w:t>
      </w:r>
      <w:r w:rsidRPr="001337FA">
        <w:rPr>
          <w:lang w:val="en-GB"/>
        </w:rPr>
        <w:t>reject</w:t>
      </w:r>
      <w:r w:rsidR="00964302" w:rsidRPr="001337FA">
        <w:rPr>
          <w:lang w:val="en-GB"/>
        </w:rPr>
        <w:t>ed</w:t>
      </w:r>
      <w:r w:rsidRPr="001337FA">
        <w:rPr>
          <w:lang w:val="en-GB"/>
        </w:rPr>
        <w:t xml:space="preserve"> or </w:t>
      </w:r>
      <w:r w:rsidR="00C84E5A" w:rsidRPr="001337FA">
        <w:rPr>
          <w:lang w:val="en-GB"/>
        </w:rPr>
        <w:t>b</w:t>
      </w:r>
      <w:r w:rsidR="00964302" w:rsidRPr="001337FA">
        <w:rPr>
          <w:lang w:val="en-GB"/>
        </w:rPr>
        <w:t>locked</w:t>
      </w:r>
      <w:r w:rsidRPr="001337FA">
        <w:rPr>
          <w:lang w:val="en-GB"/>
        </w:rPr>
        <w:t>.</w:t>
      </w:r>
    </w:p>
    <w:p w14:paraId="105D11B1" w14:textId="77777777" w:rsidR="002E033A" w:rsidRPr="001337FA" w:rsidRDefault="002E033A" w:rsidP="009956F1">
      <w:pPr>
        <w:rPr>
          <w:lang w:val="en-GB"/>
        </w:rPr>
      </w:pPr>
    </w:p>
    <w:p w14:paraId="5D7C661A" w14:textId="77777777" w:rsidR="002E033A" w:rsidRPr="001337FA" w:rsidRDefault="00EE0861" w:rsidP="009956F1">
      <w:pPr>
        <w:rPr>
          <w:lang w:val="en-GB"/>
        </w:rPr>
      </w:pPr>
      <w:r>
        <w:rPr>
          <w:lang w:val="en-GB"/>
        </w:rPr>
        <w:t>The f</w:t>
      </w:r>
      <w:r w:rsidR="002E033A" w:rsidRPr="001337FA">
        <w:rPr>
          <w:lang w:val="en-GB"/>
        </w:rPr>
        <w:t>o</w:t>
      </w:r>
      <w:r w:rsidR="00873CD0" w:rsidRPr="001337FA">
        <w:rPr>
          <w:lang w:val="en-GB"/>
        </w:rPr>
        <w:t>l</w:t>
      </w:r>
      <w:r w:rsidR="002E033A" w:rsidRPr="001337FA">
        <w:rPr>
          <w:lang w:val="en-GB"/>
        </w:rPr>
        <w:t>l</w:t>
      </w:r>
      <w:r w:rsidR="00873CD0" w:rsidRPr="001337FA">
        <w:rPr>
          <w:lang w:val="en-GB"/>
        </w:rPr>
        <w:t>owing documents shall be added to the delivery file:</w:t>
      </w:r>
    </w:p>
    <w:p w14:paraId="0865D322" w14:textId="77777777" w:rsidR="002E033A" w:rsidRPr="001337FA" w:rsidRDefault="002552CD" w:rsidP="002E033A">
      <w:pPr>
        <w:pStyle w:val="Aufzhlung1"/>
        <w:rPr>
          <w:lang w:val="en-GB"/>
        </w:rPr>
      </w:pPr>
      <w:r w:rsidRPr="001337FA">
        <w:rPr>
          <w:lang w:val="en-GB"/>
        </w:rPr>
        <w:t>a</w:t>
      </w:r>
      <w:r w:rsidR="00873CD0" w:rsidRPr="001337FA">
        <w:rPr>
          <w:lang w:val="en-GB"/>
        </w:rPr>
        <w:t>pproved concessions in copy (as appropriate)</w:t>
      </w:r>
    </w:p>
    <w:p w14:paraId="4561711B" w14:textId="77777777" w:rsidR="002E033A" w:rsidRPr="001337FA" w:rsidRDefault="002552CD" w:rsidP="002E033A">
      <w:pPr>
        <w:pStyle w:val="Aufzhlung1"/>
        <w:rPr>
          <w:lang w:val="en-GB"/>
        </w:rPr>
      </w:pPr>
      <w:r w:rsidRPr="001337FA">
        <w:rPr>
          <w:lang w:val="en-GB"/>
        </w:rPr>
        <w:t>o</w:t>
      </w:r>
      <w:r w:rsidR="00873CD0" w:rsidRPr="001337FA">
        <w:rPr>
          <w:lang w:val="en-GB"/>
        </w:rPr>
        <w:t xml:space="preserve">ther approvals </w:t>
      </w:r>
      <w:r w:rsidRPr="001337FA">
        <w:rPr>
          <w:lang w:val="en-GB"/>
        </w:rPr>
        <w:t xml:space="preserve">in copy </w:t>
      </w:r>
      <w:r w:rsidR="005D4F6B" w:rsidRPr="001337FA">
        <w:rPr>
          <w:lang w:val="en-GB"/>
        </w:rPr>
        <w:t>(</w:t>
      </w:r>
      <w:r w:rsidR="00873CD0" w:rsidRPr="001337FA">
        <w:rPr>
          <w:lang w:val="en-GB"/>
        </w:rPr>
        <w:t>as appropriate</w:t>
      </w:r>
      <w:r w:rsidR="005D4F6B" w:rsidRPr="001337FA">
        <w:rPr>
          <w:lang w:val="en-GB"/>
        </w:rPr>
        <w:t>)</w:t>
      </w:r>
    </w:p>
    <w:p w14:paraId="463CE3A9" w14:textId="77777777" w:rsidR="002E033A" w:rsidRPr="001337FA" w:rsidRDefault="002E033A" w:rsidP="00612394">
      <w:pPr>
        <w:pStyle w:val="Aufzhlung1"/>
        <w:numPr>
          <w:ilvl w:val="0"/>
          <w:numId w:val="0"/>
        </w:numPr>
        <w:ind w:left="360" w:hanging="360"/>
        <w:rPr>
          <w:lang w:val="en-GB"/>
        </w:rPr>
      </w:pPr>
    </w:p>
    <w:p w14:paraId="28F6B5D8" w14:textId="77777777" w:rsidR="00C95E02" w:rsidRPr="001337FA" w:rsidRDefault="00873CD0" w:rsidP="00612394">
      <w:pPr>
        <w:rPr>
          <w:lang w:val="en-GB"/>
        </w:rPr>
      </w:pPr>
      <w:r w:rsidRPr="001337FA">
        <w:rPr>
          <w:lang w:val="en-GB"/>
        </w:rPr>
        <w:t xml:space="preserve">The delivery </w:t>
      </w:r>
      <w:r w:rsidR="00FA63DE" w:rsidRPr="001337FA">
        <w:rPr>
          <w:lang w:val="en-GB"/>
        </w:rPr>
        <w:t xml:space="preserve">documentation </w:t>
      </w:r>
      <w:r w:rsidRPr="001337FA">
        <w:rPr>
          <w:lang w:val="en-GB"/>
        </w:rPr>
        <w:t xml:space="preserve">shall </w:t>
      </w:r>
      <w:r w:rsidR="00FA63DE" w:rsidRPr="001337FA">
        <w:rPr>
          <w:lang w:val="en-GB"/>
        </w:rPr>
        <w:t xml:space="preserve">conform </w:t>
      </w:r>
      <w:r w:rsidRPr="001337FA">
        <w:rPr>
          <w:lang w:val="en-GB"/>
        </w:rPr>
        <w:t xml:space="preserve">to </w:t>
      </w:r>
      <w:r w:rsidR="00FA63DE" w:rsidRPr="001337FA">
        <w:rPr>
          <w:lang w:val="en-GB"/>
        </w:rPr>
        <w:t>recognized</w:t>
      </w:r>
      <w:r w:rsidRPr="001337FA">
        <w:rPr>
          <w:lang w:val="en-GB"/>
        </w:rPr>
        <w:t xml:space="preserve"> </w:t>
      </w:r>
      <w:r w:rsidR="00C95E02" w:rsidRPr="001337FA">
        <w:rPr>
          <w:lang w:val="en-GB"/>
        </w:rPr>
        <w:t xml:space="preserve">international </w:t>
      </w:r>
      <w:r w:rsidRPr="001337FA">
        <w:rPr>
          <w:lang w:val="en-GB"/>
        </w:rPr>
        <w:t>standards or BC-specific</w:t>
      </w:r>
      <w:r w:rsidR="00FA63DE" w:rsidRPr="001337FA">
        <w:rPr>
          <w:lang w:val="en-GB"/>
        </w:rPr>
        <w:t xml:space="preserve"> standards</w:t>
      </w:r>
      <w:r w:rsidR="002F4597" w:rsidRPr="001337FA">
        <w:rPr>
          <w:lang w:val="en-GB"/>
        </w:rPr>
        <w:t xml:space="preserve">. </w:t>
      </w:r>
      <w:r w:rsidRPr="001337FA">
        <w:rPr>
          <w:lang w:val="en-GB"/>
        </w:rPr>
        <w:t xml:space="preserve">Prepared </w:t>
      </w:r>
      <w:r w:rsidR="00C95E02" w:rsidRPr="001337FA">
        <w:rPr>
          <w:lang w:val="en-GB"/>
        </w:rPr>
        <w:t xml:space="preserve">templates </w:t>
      </w:r>
      <w:r w:rsidRPr="001337FA">
        <w:rPr>
          <w:lang w:val="en-GB"/>
        </w:rPr>
        <w:t xml:space="preserve">may be downloaded from </w:t>
      </w:r>
    </w:p>
    <w:p w14:paraId="1BAAE514" w14:textId="227935B3" w:rsidR="002E033A" w:rsidRPr="002237D1" w:rsidRDefault="004A4BC6" w:rsidP="000F1714">
      <w:pPr>
        <w:spacing w:before="100"/>
        <w:jc w:val="center"/>
        <w:rPr>
          <w:b/>
          <w:bCs/>
          <w:lang w:val="en-GB"/>
        </w:rPr>
      </w:pPr>
      <w:hyperlink r:id="rId12" w:history="1">
        <w:r w:rsidR="002237D1">
          <w:rPr>
            <w:rStyle w:val="Hyperlink"/>
            <w:b/>
            <w:bCs/>
            <w:lang w:val="en-GB"/>
          </w:rPr>
          <w:t>www.bayern-chemie.com</w:t>
        </w:r>
        <w:r w:rsidR="002237D1">
          <w:rPr>
            <w:rStyle w:val="Hyperlink"/>
            <w:b/>
            <w:bCs/>
            <w:lang w:val="en-GB"/>
          </w:rPr>
          <w:t>/</w:t>
        </w:r>
        <w:r w:rsidR="002237D1">
          <w:rPr>
            <w:rStyle w:val="Hyperlink"/>
            <w:b/>
            <w:bCs/>
            <w:lang w:val="en-GB"/>
          </w:rPr>
          <w:t>de/lieferanteninformation/</w:t>
        </w:r>
      </w:hyperlink>
    </w:p>
    <w:p w14:paraId="0623004B" w14:textId="77777777" w:rsidR="002E033A" w:rsidRPr="001337FA" w:rsidRDefault="002E033A" w:rsidP="00612394">
      <w:pPr>
        <w:rPr>
          <w:highlight w:val="yellow"/>
          <w:lang w:val="en-GB"/>
        </w:rPr>
      </w:pPr>
    </w:p>
    <w:p w14:paraId="07CEF06D" w14:textId="3B5DDFE9" w:rsidR="002E033A" w:rsidRPr="001337FA" w:rsidRDefault="00C95E02" w:rsidP="00612394">
      <w:pPr>
        <w:rPr>
          <w:lang w:val="en-GB"/>
        </w:rPr>
      </w:pPr>
      <w:r w:rsidRPr="001337FA">
        <w:rPr>
          <w:lang w:val="en-GB"/>
        </w:rPr>
        <w:t xml:space="preserve">In </w:t>
      </w:r>
      <w:r w:rsidR="004A4BC6" w:rsidRPr="001337FA">
        <w:rPr>
          <w:lang w:val="en-GB"/>
        </w:rPr>
        <w:t>general,</w:t>
      </w:r>
      <w:r w:rsidRPr="001337FA">
        <w:rPr>
          <w:lang w:val="en-GB"/>
        </w:rPr>
        <w:t xml:space="preserve"> </w:t>
      </w:r>
      <w:r w:rsidR="00364BA2" w:rsidRPr="001337FA">
        <w:rPr>
          <w:lang w:val="en-GB"/>
        </w:rPr>
        <w:t xml:space="preserve">the </w:t>
      </w:r>
      <w:r w:rsidRPr="001337FA">
        <w:rPr>
          <w:lang w:val="en-GB"/>
        </w:rPr>
        <w:t>d</w:t>
      </w:r>
      <w:r w:rsidR="00C558B6" w:rsidRPr="001337FA">
        <w:rPr>
          <w:lang w:val="en-GB"/>
        </w:rPr>
        <w:t>elivery documents shall be cross referenced to each other by giving the order details, but at least to the inspection certificate.</w:t>
      </w:r>
    </w:p>
    <w:p w14:paraId="28EA3B66" w14:textId="77777777" w:rsidR="002E033A" w:rsidRPr="001337FA" w:rsidRDefault="002E033A" w:rsidP="00612394">
      <w:pPr>
        <w:rPr>
          <w:highlight w:val="yellow"/>
          <w:lang w:val="en-GB"/>
        </w:rPr>
      </w:pPr>
    </w:p>
    <w:p w14:paraId="3CF57B91" w14:textId="77777777" w:rsidR="00364BA2" w:rsidRPr="001337FA" w:rsidRDefault="001A5527" w:rsidP="00BE590B">
      <w:pPr>
        <w:rPr>
          <w:lang w:val="en-GB"/>
        </w:rPr>
      </w:pPr>
      <w:r w:rsidRPr="001337FA">
        <w:rPr>
          <w:lang w:val="en-GB"/>
        </w:rPr>
        <w:t xml:space="preserve">As a basic principle the delivery </w:t>
      </w:r>
      <w:r w:rsidR="00364BA2" w:rsidRPr="001337FA">
        <w:rPr>
          <w:lang w:val="en-GB"/>
        </w:rPr>
        <w:t>documentation s</w:t>
      </w:r>
      <w:r w:rsidRPr="001337FA">
        <w:rPr>
          <w:lang w:val="en-GB"/>
        </w:rPr>
        <w:t>hould be sent by e-mail to</w:t>
      </w:r>
      <w:r w:rsidR="00BE17E3" w:rsidRPr="001337FA">
        <w:rPr>
          <w:lang w:val="en-GB"/>
        </w:rPr>
        <w:t xml:space="preserve"> </w:t>
      </w:r>
    </w:p>
    <w:p w14:paraId="30923667" w14:textId="287904AF" w:rsidR="00364BA2" w:rsidRPr="001337FA" w:rsidRDefault="004A4BC6" w:rsidP="006639CC">
      <w:pPr>
        <w:spacing w:before="100"/>
        <w:jc w:val="center"/>
        <w:rPr>
          <w:rStyle w:val="Hyperlink"/>
          <w:b/>
          <w:lang w:val="en-GB"/>
        </w:rPr>
      </w:pPr>
      <w:hyperlink r:id="rId13" w:history="1">
        <w:r w:rsidR="00380266" w:rsidRPr="007D0590">
          <w:rPr>
            <w:rStyle w:val="Hyperlink"/>
            <w:b/>
            <w:lang w:val="en-GB"/>
          </w:rPr>
          <w:t>K3L-bc@mbda-systems.de</w:t>
        </w:r>
      </w:hyperlink>
    </w:p>
    <w:p w14:paraId="743DE741" w14:textId="77777777" w:rsidR="00DB0F87" w:rsidRPr="001337FA" w:rsidRDefault="00DF03E0" w:rsidP="006639CC">
      <w:pPr>
        <w:spacing w:before="100"/>
        <w:rPr>
          <w:lang w:val="en-GB"/>
        </w:rPr>
      </w:pPr>
      <w:r w:rsidRPr="001337FA">
        <w:rPr>
          <w:lang w:val="en-GB"/>
        </w:rPr>
        <w:t>(</w:t>
      </w:r>
      <w:r w:rsidR="001A5527" w:rsidRPr="001337FA">
        <w:rPr>
          <w:lang w:val="en-GB"/>
        </w:rPr>
        <w:t>processable fo</w:t>
      </w:r>
      <w:r w:rsidRPr="001337FA">
        <w:rPr>
          <w:lang w:val="en-GB"/>
        </w:rPr>
        <w:t xml:space="preserve">rmat </w:t>
      </w:r>
      <w:r w:rsidR="001A5527" w:rsidRPr="001337FA">
        <w:rPr>
          <w:lang w:val="en-GB"/>
        </w:rPr>
        <w:t>preferred</w:t>
      </w:r>
      <w:r w:rsidRPr="001337FA">
        <w:rPr>
          <w:lang w:val="en-GB"/>
        </w:rPr>
        <w:t>).</w:t>
      </w:r>
      <w:r w:rsidR="0004489B" w:rsidRPr="001337FA">
        <w:rPr>
          <w:lang w:val="en-GB"/>
        </w:rPr>
        <w:t xml:space="preserve"> </w:t>
      </w:r>
      <w:r w:rsidR="00B14D11" w:rsidRPr="001337FA">
        <w:rPr>
          <w:lang w:val="en-GB"/>
        </w:rPr>
        <w:t>The delivery file shall be complete when transferred</w:t>
      </w:r>
      <w:r w:rsidR="00BE17E3" w:rsidRPr="001337FA">
        <w:rPr>
          <w:lang w:val="en-GB"/>
        </w:rPr>
        <w:t>.</w:t>
      </w:r>
      <w:r w:rsidR="00DB0F87" w:rsidRPr="001337FA">
        <w:rPr>
          <w:lang w:val="en-GB"/>
        </w:rPr>
        <w:t xml:space="preserve"> </w:t>
      </w:r>
      <w:r w:rsidR="00B14D11" w:rsidRPr="001337FA">
        <w:rPr>
          <w:lang w:val="en-GB"/>
        </w:rPr>
        <w:t xml:space="preserve">Our order number </w:t>
      </w:r>
      <w:r w:rsidR="00364BA2" w:rsidRPr="001337FA">
        <w:rPr>
          <w:lang w:val="en-GB"/>
        </w:rPr>
        <w:t xml:space="preserve">and the item identifier </w:t>
      </w:r>
      <w:r w:rsidR="00B14D11" w:rsidRPr="001337FA">
        <w:rPr>
          <w:lang w:val="en-GB"/>
        </w:rPr>
        <w:t>shall be indicated in the subject header.</w:t>
      </w:r>
    </w:p>
    <w:p w14:paraId="05DDA0A7" w14:textId="77777777" w:rsidR="00BE17E3" w:rsidRPr="001337FA" w:rsidRDefault="00BE17E3">
      <w:pPr>
        <w:jc w:val="left"/>
        <w:rPr>
          <w:lang w:val="en-GB"/>
        </w:rPr>
      </w:pPr>
    </w:p>
    <w:p w14:paraId="2268D9D9" w14:textId="7C8B034E" w:rsidR="00364BA2" w:rsidRPr="001337FA" w:rsidRDefault="00B14D11">
      <w:pPr>
        <w:jc w:val="left"/>
        <w:rPr>
          <w:lang w:val="en-GB"/>
        </w:rPr>
      </w:pPr>
      <w:r w:rsidRPr="001337FA">
        <w:rPr>
          <w:lang w:val="en-GB"/>
        </w:rPr>
        <w:t>The delivery slip shall be added to the delivery in paper.</w:t>
      </w:r>
      <w:r w:rsidR="00BE17E3" w:rsidRPr="001337FA">
        <w:rPr>
          <w:lang w:val="en-GB"/>
        </w:rPr>
        <w:t xml:space="preserve"> </w:t>
      </w:r>
      <w:r w:rsidR="00364BA2" w:rsidRPr="001337FA">
        <w:rPr>
          <w:lang w:val="en-GB"/>
        </w:rPr>
        <w:t xml:space="preserve">In </w:t>
      </w:r>
      <w:r w:rsidR="004A4BC6" w:rsidRPr="001337FA">
        <w:rPr>
          <w:u w:val="single"/>
          <w:lang w:val="en-GB"/>
        </w:rPr>
        <w:t>addition,</w:t>
      </w:r>
      <w:r w:rsidR="00364BA2" w:rsidRPr="001337FA">
        <w:rPr>
          <w:lang w:val="en-GB"/>
        </w:rPr>
        <w:t xml:space="preserve"> it </w:t>
      </w:r>
      <w:r w:rsidRPr="001337FA">
        <w:rPr>
          <w:lang w:val="en-GB"/>
        </w:rPr>
        <w:t xml:space="preserve">may be sent to </w:t>
      </w:r>
    </w:p>
    <w:p w14:paraId="2B7A0FA2" w14:textId="34F5A05A" w:rsidR="008809B0" w:rsidRPr="001337FA" w:rsidRDefault="004A4BC6" w:rsidP="006639CC">
      <w:pPr>
        <w:spacing w:before="100"/>
        <w:jc w:val="center"/>
        <w:rPr>
          <w:lang w:val="en-GB"/>
        </w:rPr>
      </w:pPr>
      <w:hyperlink r:id="rId14" w:history="1">
        <w:r w:rsidR="00380266" w:rsidRPr="007D0590">
          <w:rPr>
            <w:rStyle w:val="Hyperlink"/>
            <w:b/>
            <w:lang w:val="en-GB"/>
          </w:rPr>
          <w:t>K3L-bc@mbda-systems.de</w:t>
        </w:r>
      </w:hyperlink>
      <w:r w:rsidR="00B14D11" w:rsidRPr="001337FA">
        <w:rPr>
          <w:rStyle w:val="Hyperlink"/>
          <w:b/>
          <w:lang w:val="en-GB"/>
        </w:rPr>
        <w:t>.</w:t>
      </w:r>
    </w:p>
    <w:p w14:paraId="04B67D5E" w14:textId="77777777" w:rsidR="00BE17E3" w:rsidRPr="001337FA" w:rsidRDefault="00BE17E3" w:rsidP="00BE590B">
      <w:pPr>
        <w:rPr>
          <w:lang w:val="en-GB"/>
        </w:rPr>
      </w:pPr>
    </w:p>
    <w:p w14:paraId="67F42582" w14:textId="77777777" w:rsidR="00D176C3" w:rsidRPr="001337FA" w:rsidRDefault="004D3A51" w:rsidP="006639CC">
      <w:pPr>
        <w:rPr>
          <w:lang w:val="en-GB"/>
        </w:rPr>
      </w:pPr>
      <w:r w:rsidRPr="001337FA">
        <w:rPr>
          <w:b/>
          <w:lang w:val="en-GB"/>
        </w:rPr>
        <w:t>D</w:t>
      </w:r>
      <w:r w:rsidR="00364BA2" w:rsidRPr="001337FA">
        <w:rPr>
          <w:b/>
          <w:lang w:val="en-GB"/>
        </w:rPr>
        <w:t>rawings from Bayern</w:t>
      </w:r>
      <w:r w:rsidR="002C4EAA">
        <w:rPr>
          <w:b/>
          <w:lang w:val="en-GB"/>
        </w:rPr>
        <w:t>-</w:t>
      </w:r>
      <w:r w:rsidR="00364BA2" w:rsidRPr="00EE3C8A">
        <w:rPr>
          <w:b/>
          <w:lang w:val="en-US"/>
        </w:rPr>
        <w:t>Chemie</w:t>
      </w:r>
      <w:r w:rsidR="00364BA2" w:rsidRPr="001337FA">
        <w:rPr>
          <w:b/>
          <w:lang w:val="en-GB"/>
        </w:rPr>
        <w:t xml:space="preserve"> and d</w:t>
      </w:r>
      <w:r w:rsidRPr="001337FA">
        <w:rPr>
          <w:b/>
          <w:lang w:val="en-GB"/>
        </w:rPr>
        <w:t xml:space="preserve">rawings stamped by the supplier are explicitly excluded from e-mail transfer. </w:t>
      </w:r>
      <w:r w:rsidRPr="001337FA">
        <w:rPr>
          <w:lang w:val="en-GB"/>
        </w:rPr>
        <w:t>These shall be</w:t>
      </w:r>
      <w:r w:rsidRPr="001337FA">
        <w:rPr>
          <w:b/>
          <w:lang w:val="en-GB"/>
        </w:rPr>
        <w:t xml:space="preserve"> </w:t>
      </w:r>
      <w:r w:rsidRPr="001337FA">
        <w:rPr>
          <w:lang w:val="en-GB"/>
        </w:rPr>
        <w:t xml:space="preserve">added to the delivery on </w:t>
      </w:r>
      <w:r w:rsidR="00364BA2" w:rsidRPr="001337FA">
        <w:rPr>
          <w:lang w:val="en-GB"/>
        </w:rPr>
        <w:t xml:space="preserve">a </w:t>
      </w:r>
      <w:r w:rsidRPr="001337FA">
        <w:rPr>
          <w:lang w:val="en-GB"/>
        </w:rPr>
        <w:t xml:space="preserve">suitable data medium </w:t>
      </w:r>
      <w:r w:rsidR="00364BA2" w:rsidRPr="001337FA">
        <w:rPr>
          <w:lang w:val="en-GB"/>
        </w:rPr>
        <w:t xml:space="preserve">(CD, USB-Stick) </w:t>
      </w:r>
      <w:r w:rsidRPr="001337FA">
        <w:rPr>
          <w:lang w:val="en-GB"/>
        </w:rPr>
        <w:t>or in paper.</w:t>
      </w:r>
      <w:r w:rsidR="00BE590B" w:rsidRPr="001337FA">
        <w:rPr>
          <w:lang w:val="en-GB"/>
        </w:rPr>
        <w:t xml:space="preserve"> </w:t>
      </w:r>
      <w:r w:rsidR="00D176C3" w:rsidRPr="001337FA">
        <w:rPr>
          <w:lang w:val="en-GB"/>
        </w:rPr>
        <w:br w:type="page"/>
      </w:r>
    </w:p>
    <w:p w14:paraId="1C4FEC6E" w14:textId="30F99E73" w:rsidR="002E033A" w:rsidRPr="00795580" w:rsidRDefault="00170D39"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lastRenderedPageBreak/>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2.8</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2</w:t>
      </w:r>
      <w:r w:rsidRPr="00795580">
        <w:rPr>
          <w:b/>
          <w:lang w:val="en-GB"/>
        </w:rPr>
        <w:fldChar w:fldCharType="end"/>
      </w:r>
      <w:r w:rsidR="006B62BF" w:rsidRPr="00795580">
        <w:rPr>
          <w:b/>
          <w:lang w:val="en-GB"/>
        </w:rPr>
        <w:tab/>
      </w:r>
      <w:r w:rsidR="007403BF" w:rsidRPr="00795580">
        <w:rPr>
          <w:b/>
          <w:lang w:val="en-GB"/>
        </w:rPr>
        <w:t>In</w:t>
      </w:r>
      <w:r w:rsidR="006F7A7A" w:rsidRPr="00795580">
        <w:rPr>
          <w:b/>
          <w:lang w:val="en-GB"/>
        </w:rPr>
        <w:t>spection documents</w:t>
      </w:r>
      <w:r w:rsidR="007403BF" w:rsidRPr="00795580">
        <w:rPr>
          <w:b/>
          <w:lang w:val="en-GB"/>
        </w:rPr>
        <w:t xml:space="preserve"> shall be </w:t>
      </w:r>
      <w:r w:rsidR="00EE0861" w:rsidRPr="00795580">
        <w:rPr>
          <w:b/>
          <w:lang w:val="en-GB"/>
        </w:rPr>
        <w:t>in accordance with</w:t>
      </w:r>
      <w:r w:rsidR="00B6197F" w:rsidRPr="00795580">
        <w:rPr>
          <w:b/>
          <w:lang w:val="en-GB"/>
        </w:rPr>
        <w:t xml:space="preserve"> </w:t>
      </w:r>
      <w:r w:rsidR="001337FA" w:rsidRPr="00795580">
        <w:rPr>
          <w:b/>
          <w:lang w:val="en-GB"/>
        </w:rPr>
        <w:t>EN 10204</w:t>
      </w:r>
    </w:p>
    <w:p w14:paraId="412E09A2" w14:textId="77777777" w:rsidR="00170D39" w:rsidRPr="001337FA" w:rsidRDefault="006F7A7A" w:rsidP="006639CC">
      <w:pPr>
        <w:spacing w:before="100"/>
        <w:rPr>
          <w:lang w:val="en-GB"/>
        </w:rPr>
      </w:pPr>
      <w:r w:rsidRPr="001337FA">
        <w:rPr>
          <w:lang w:val="en-GB"/>
        </w:rPr>
        <w:t>Inspection documents shall be in accordance with the valid issue of EN 10204</w:t>
      </w:r>
      <w:r w:rsidR="002E033A" w:rsidRPr="001337FA">
        <w:rPr>
          <w:lang w:val="en-GB"/>
        </w:rPr>
        <w:t xml:space="preserve">. </w:t>
      </w:r>
    </w:p>
    <w:p w14:paraId="1E34653E" w14:textId="77777777" w:rsidR="002E033A" w:rsidRPr="001337FA" w:rsidRDefault="006F7A7A" w:rsidP="006639CC">
      <w:pPr>
        <w:spacing w:before="100"/>
        <w:rPr>
          <w:lang w:val="en-GB"/>
        </w:rPr>
      </w:pPr>
      <w:r w:rsidRPr="001337FA">
        <w:rPr>
          <w:lang w:val="en-GB"/>
        </w:rPr>
        <w:t xml:space="preserve">On the </w:t>
      </w:r>
      <w:r w:rsidR="00C07DB4" w:rsidRPr="001337FA">
        <w:rPr>
          <w:lang w:val="en-GB"/>
        </w:rPr>
        <w:t>“</w:t>
      </w:r>
      <w:r w:rsidR="00E43676" w:rsidRPr="001337FA">
        <w:rPr>
          <w:lang w:val="en-GB"/>
        </w:rPr>
        <w:t>Part Inspection Document</w:t>
      </w:r>
      <w:r w:rsidR="00C07DB4" w:rsidRPr="001337FA">
        <w:rPr>
          <w:lang w:val="en-GB"/>
        </w:rPr>
        <w:t>”</w:t>
      </w:r>
      <w:r w:rsidR="006639CC" w:rsidRPr="001337FA">
        <w:rPr>
          <w:lang w:val="en-GB"/>
        </w:rPr>
        <w:t xml:space="preserve"> </w:t>
      </w:r>
      <w:r w:rsidR="00EF07E7" w:rsidRPr="001337FA">
        <w:rPr>
          <w:lang w:val="en-GB"/>
        </w:rPr>
        <w:t xml:space="preserve">(for example </w:t>
      </w:r>
      <w:r w:rsidRPr="001337FA">
        <w:rPr>
          <w:lang w:val="en-GB"/>
        </w:rPr>
        <w:t xml:space="preserve">Test Report </w:t>
      </w:r>
      <w:r w:rsidR="002E033A" w:rsidRPr="001337FA">
        <w:rPr>
          <w:lang w:val="en-GB"/>
        </w:rPr>
        <w:t xml:space="preserve">2.2, </w:t>
      </w:r>
      <w:r w:rsidRPr="001337FA">
        <w:rPr>
          <w:lang w:val="en-GB"/>
        </w:rPr>
        <w:t xml:space="preserve">Inspection Certificate </w:t>
      </w:r>
      <w:r w:rsidR="002E033A" w:rsidRPr="001337FA">
        <w:rPr>
          <w:lang w:val="en-GB"/>
        </w:rPr>
        <w:t xml:space="preserve">3.1) </w:t>
      </w:r>
      <w:r w:rsidR="00E43676" w:rsidRPr="001337FA">
        <w:rPr>
          <w:lang w:val="en-GB"/>
        </w:rPr>
        <w:t xml:space="preserve">references shall be provided to further accompanying documents </w:t>
      </w:r>
      <w:r w:rsidR="002E033A" w:rsidRPr="001337FA">
        <w:rPr>
          <w:lang w:val="en-GB"/>
        </w:rPr>
        <w:t>(</w:t>
      </w:r>
      <w:r w:rsidR="00E43676" w:rsidRPr="001337FA">
        <w:rPr>
          <w:lang w:val="en-GB"/>
        </w:rPr>
        <w:t>e.</w:t>
      </w:r>
      <w:r w:rsidR="00E10023">
        <w:rPr>
          <w:lang w:val="en-GB"/>
        </w:rPr>
        <w:t> </w:t>
      </w:r>
      <w:r w:rsidR="00E43676" w:rsidRPr="001337FA">
        <w:rPr>
          <w:lang w:val="en-GB"/>
        </w:rPr>
        <w:t>g.</w:t>
      </w:r>
      <w:r w:rsidR="002E033A" w:rsidRPr="001337FA">
        <w:rPr>
          <w:lang w:val="en-GB"/>
        </w:rPr>
        <w:t xml:space="preserve"> </w:t>
      </w:r>
      <w:r w:rsidR="00EF07E7" w:rsidRPr="001337FA">
        <w:rPr>
          <w:lang w:val="en-GB"/>
        </w:rPr>
        <w:t xml:space="preserve">raw </w:t>
      </w:r>
      <w:r w:rsidR="00E43676" w:rsidRPr="001337FA">
        <w:rPr>
          <w:lang w:val="en-GB"/>
        </w:rPr>
        <w:t>material inspection certificate</w:t>
      </w:r>
      <w:r w:rsidR="002E033A" w:rsidRPr="001337FA">
        <w:rPr>
          <w:lang w:val="en-GB"/>
        </w:rPr>
        <w:t xml:space="preserve">, </w:t>
      </w:r>
      <w:r w:rsidR="00E43676" w:rsidRPr="001337FA">
        <w:rPr>
          <w:lang w:val="en-GB"/>
        </w:rPr>
        <w:t>measurement report</w:t>
      </w:r>
      <w:r w:rsidR="002E033A" w:rsidRPr="001337FA">
        <w:rPr>
          <w:lang w:val="en-GB"/>
        </w:rPr>
        <w:t>,</w:t>
      </w:r>
      <w:r w:rsidR="00E43676" w:rsidRPr="001337FA">
        <w:rPr>
          <w:lang w:val="en-GB"/>
        </w:rPr>
        <w:t xml:space="preserve"> concession</w:t>
      </w:r>
      <w:r w:rsidR="002E033A" w:rsidRPr="001337FA">
        <w:rPr>
          <w:lang w:val="en-GB"/>
        </w:rPr>
        <w:t xml:space="preserve">). </w:t>
      </w:r>
      <w:r w:rsidR="00E43676" w:rsidRPr="001337FA">
        <w:rPr>
          <w:lang w:val="en-GB"/>
        </w:rPr>
        <w:t xml:space="preserve">Thus this </w:t>
      </w:r>
      <w:r w:rsidR="00C07DB4" w:rsidRPr="001337FA">
        <w:rPr>
          <w:lang w:val="en-GB"/>
        </w:rPr>
        <w:t>“</w:t>
      </w:r>
      <w:r w:rsidR="00E43676" w:rsidRPr="001337FA">
        <w:rPr>
          <w:lang w:val="en-GB"/>
        </w:rPr>
        <w:t>Part Inspection Document</w:t>
      </w:r>
      <w:r w:rsidR="00C07DB4" w:rsidRPr="001337FA">
        <w:rPr>
          <w:lang w:val="en-GB"/>
        </w:rPr>
        <w:t xml:space="preserve">” </w:t>
      </w:r>
      <w:r w:rsidR="0012760D" w:rsidRPr="001337FA">
        <w:rPr>
          <w:lang w:val="en-GB"/>
        </w:rPr>
        <w:t xml:space="preserve">serves as </w:t>
      </w:r>
      <w:r w:rsidR="00E43676" w:rsidRPr="001337FA">
        <w:rPr>
          <w:lang w:val="en-GB"/>
        </w:rPr>
        <w:t xml:space="preserve">highest level </w:t>
      </w:r>
      <w:r w:rsidR="00176FAD">
        <w:rPr>
          <w:lang w:val="en-GB"/>
        </w:rPr>
        <w:t xml:space="preserve">document </w:t>
      </w:r>
      <w:r w:rsidR="00E43676" w:rsidRPr="001337FA">
        <w:rPr>
          <w:lang w:val="en-GB"/>
        </w:rPr>
        <w:t>and overview for the complete delivery documentation</w:t>
      </w:r>
      <w:r w:rsidR="002E033A" w:rsidRPr="001337FA">
        <w:rPr>
          <w:lang w:val="en-GB"/>
        </w:rPr>
        <w:t>.</w:t>
      </w:r>
    </w:p>
    <w:p w14:paraId="5B1CC9BF" w14:textId="77777777" w:rsidR="002E033A" w:rsidRPr="001337FA" w:rsidRDefault="002E033A" w:rsidP="009D4F97">
      <w:pPr>
        <w:rPr>
          <w:highlight w:val="yellow"/>
          <w:lang w:val="en-GB"/>
        </w:rPr>
      </w:pPr>
    </w:p>
    <w:p w14:paraId="7A749680" w14:textId="77777777" w:rsidR="002E033A" w:rsidRPr="001337FA" w:rsidRDefault="002E033A" w:rsidP="009D4F97">
      <w:pPr>
        <w:rPr>
          <w:lang w:val="en-GB"/>
        </w:rPr>
      </w:pPr>
      <w:r w:rsidRPr="001337FA">
        <w:rPr>
          <w:lang w:val="en-GB"/>
        </w:rPr>
        <w:t>I</w:t>
      </w:r>
      <w:r w:rsidR="00A532C4" w:rsidRPr="001337FA">
        <w:rPr>
          <w:lang w:val="en-GB"/>
        </w:rPr>
        <w:t>f</w:t>
      </w:r>
      <w:r w:rsidR="008E0EA5">
        <w:rPr>
          <w:lang w:val="en-GB"/>
        </w:rPr>
        <w:t xml:space="preserve"> a</w:t>
      </w:r>
      <w:r w:rsidR="00A532C4" w:rsidRPr="001337FA">
        <w:rPr>
          <w:lang w:val="en-GB"/>
        </w:rPr>
        <w:t xml:space="preserve"> </w:t>
      </w:r>
      <w:r w:rsidR="00C07DB4" w:rsidRPr="001337FA">
        <w:rPr>
          <w:lang w:val="en-GB"/>
        </w:rPr>
        <w:t>“</w:t>
      </w:r>
      <w:r w:rsidR="00A532C4" w:rsidRPr="001337FA">
        <w:rPr>
          <w:lang w:val="en-GB"/>
        </w:rPr>
        <w:t xml:space="preserve">measurement report for all </w:t>
      </w:r>
      <w:r w:rsidR="006C439E" w:rsidRPr="001337FA">
        <w:rPr>
          <w:lang w:val="en-GB"/>
        </w:rPr>
        <w:t xml:space="preserve">check </w:t>
      </w:r>
      <w:r w:rsidR="008E0EA5">
        <w:rPr>
          <w:lang w:val="en-GB"/>
        </w:rPr>
        <w:t>dimensions</w:t>
      </w:r>
      <w:r w:rsidR="00A532C4" w:rsidRPr="001337FA">
        <w:rPr>
          <w:lang w:val="en-GB"/>
        </w:rPr>
        <w:t xml:space="preserve"> according to drawing</w:t>
      </w:r>
      <w:r w:rsidR="00C07DB4" w:rsidRPr="001337FA">
        <w:rPr>
          <w:lang w:val="en-GB"/>
        </w:rPr>
        <w:t xml:space="preserve">” </w:t>
      </w:r>
      <w:r w:rsidR="00A532C4" w:rsidRPr="001337FA">
        <w:rPr>
          <w:lang w:val="en-GB"/>
        </w:rPr>
        <w:t xml:space="preserve">is requested, the measurement readings shall be determined by </w:t>
      </w:r>
      <w:r w:rsidR="002706B6" w:rsidRPr="001337FA">
        <w:rPr>
          <w:lang w:val="en-GB"/>
        </w:rPr>
        <w:t>operator</w:t>
      </w:r>
      <w:r w:rsidR="00A532C4" w:rsidRPr="001337FA">
        <w:rPr>
          <w:lang w:val="en-GB"/>
        </w:rPr>
        <w:t xml:space="preserve"> self-test or final inspection and documented in a measurement report.</w:t>
      </w:r>
    </w:p>
    <w:p w14:paraId="65BE9ED7" w14:textId="77777777" w:rsidR="002E033A" w:rsidRPr="001337FA" w:rsidRDefault="002E033A" w:rsidP="009D4F97">
      <w:pPr>
        <w:rPr>
          <w:lang w:val="en-GB"/>
        </w:rPr>
      </w:pPr>
    </w:p>
    <w:p w14:paraId="5CE07F23" w14:textId="77777777" w:rsidR="002E033A" w:rsidRPr="001337FA" w:rsidRDefault="00711E11" w:rsidP="009D4F97">
      <w:pPr>
        <w:rPr>
          <w:lang w:val="en-GB"/>
        </w:rPr>
      </w:pPr>
      <w:r w:rsidRPr="001337FA">
        <w:rPr>
          <w:lang w:val="en-GB"/>
        </w:rPr>
        <w:t>On drawing</w:t>
      </w:r>
      <w:r w:rsidR="008E0EA5">
        <w:rPr>
          <w:lang w:val="en-GB"/>
        </w:rPr>
        <w:t>s</w:t>
      </w:r>
      <w:r w:rsidRPr="001337FA">
        <w:rPr>
          <w:lang w:val="en-GB"/>
        </w:rPr>
        <w:t xml:space="preserve"> check </w:t>
      </w:r>
      <w:r w:rsidR="008E0EA5">
        <w:rPr>
          <w:lang w:val="en-GB"/>
        </w:rPr>
        <w:t>dimensions</w:t>
      </w:r>
      <w:r w:rsidR="008E0EA5" w:rsidRPr="001337FA">
        <w:rPr>
          <w:lang w:val="en-GB"/>
        </w:rPr>
        <w:t xml:space="preserve"> </w:t>
      </w:r>
      <w:r w:rsidRPr="001337FA">
        <w:rPr>
          <w:lang w:val="en-GB"/>
        </w:rPr>
        <w:t>are marked by an oval</w:t>
      </w:r>
      <w:r w:rsidR="002E033A" w:rsidRPr="001337FA">
        <w:rPr>
          <w:lang w:val="en-GB"/>
        </w:rPr>
        <w:t xml:space="preserve">. </w:t>
      </w:r>
      <w:r w:rsidR="000F23E4">
        <w:rPr>
          <w:lang w:val="en-GB"/>
        </w:rPr>
        <w:t xml:space="preserve">By </w:t>
      </w:r>
      <w:r w:rsidR="00176FAD">
        <w:rPr>
          <w:lang w:val="en-GB"/>
        </w:rPr>
        <w:t>definition</w:t>
      </w:r>
      <w:r w:rsidR="000F23E4">
        <w:rPr>
          <w:lang w:val="en-GB"/>
        </w:rPr>
        <w:t xml:space="preserve"> they are also</w:t>
      </w:r>
      <w:r w:rsidR="002706B6" w:rsidRPr="001337FA">
        <w:rPr>
          <w:lang w:val="en-GB"/>
        </w:rPr>
        <w:t xml:space="preserve"> critical characteristics</w:t>
      </w:r>
      <w:r w:rsidR="002E033A" w:rsidRPr="001337FA">
        <w:rPr>
          <w:lang w:val="en-GB"/>
        </w:rPr>
        <w:t xml:space="preserve">. </w:t>
      </w:r>
      <w:r w:rsidR="002706B6" w:rsidRPr="001337FA">
        <w:rPr>
          <w:lang w:val="en-GB"/>
        </w:rPr>
        <w:t xml:space="preserve">The respective inspection document shall </w:t>
      </w:r>
      <w:r w:rsidR="008E0EA5">
        <w:rPr>
          <w:lang w:val="en-GB"/>
        </w:rPr>
        <w:t>record whether</w:t>
      </w:r>
      <w:r w:rsidR="002706B6" w:rsidRPr="001337FA">
        <w:rPr>
          <w:lang w:val="en-GB"/>
        </w:rPr>
        <w:t xml:space="preserve"> the </w:t>
      </w:r>
      <w:r w:rsidR="008E0EA5">
        <w:rPr>
          <w:lang w:val="en-GB"/>
        </w:rPr>
        <w:t>dimension</w:t>
      </w:r>
      <w:r w:rsidRPr="001337FA">
        <w:rPr>
          <w:lang w:val="en-GB"/>
        </w:rPr>
        <w:t xml:space="preserve"> </w:t>
      </w:r>
      <w:r w:rsidR="002706B6" w:rsidRPr="001337FA">
        <w:rPr>
          <w:lang w:val="en-GB"/>
        </w:rPr>
        <w:t>was determined by operator self-test or an independent quality inspection</w:t>
      </w:r>
      <w:r w:rsidR="002E033A" w:rsidRPr="001337FA">
        <w:rPr>
          <w:lang w:val="en-GB"/>
        </w:rPr>
        <w:t>.</w:t>
      </w:r>
    </w:p>
    <w:p w14:paraId="2B7A442C" w14:textId="77777777" w:rsidR="002E033A" w:rsidRPr="001337FA" w:rsidRDefault="002E033A" w:rsidP="009D4F97">
      <w:pPr>
        <w:rPr>
          <w:highlight w:val="yellow"/>
          <w:lang w:val="en-GB"/>
        </w:rPr>
      </w:pPr>
    </w:p>
    <w:p w14:paraId="0C961964" w14:textId="77777777" w:rsidR="00B66C95" w:rsidRPr="001337FA" w:rsidRDefault="002E033A" w:rsidP="009D4F97">
      <w:pPr>
        <w:rPr>
          <w:lang w:val="en-GB"/>
        </w:rPr>
      </w:pPr>
      <w:r w:rsidRPr="001337FA">
        <w:rPr>
          <w:lang w:val="en-GB"/>
        </w:rPr>
        <w:t>I</w:t>
      </w:r>
      <w:r w:rsidR="00B66C95" w:rsidRPr="001337FA">
        <w:rPr>
          <w:lang w:val="en-GB"/>
        </w:rPr>
        <w:t xml:space="preserve">f a </w:t>
      </w:r>
      <w:r w:rsidR="00C07DB4" w:rsidRPr="001337FA">
        <w:rPr>
          <w:lang w:val="en-GB"/>
        </w:rPr>
        <w:t>“</w:t>
      </w:r>
      <w:r w:rsidR="00B66C95" w:rsidRPr="001337FA">
        <w:rPr>
          <w:lang w:val="en-GB"/>
        </w:rPr>
        <w:t xml:space="preserve">Part Inspection Certificate </w:t>
      </w:r>
      <w:r w:rsidRPr="001337FA">
        <w:rPr>
          <w:lang w:val="en-GB"/>
        </w:rPr>
        <w:t>3.1</w:t>
      </w:r>
      <w:r w:rsidR="00C07DB4" w:rsidRPr="001337FA">
        <w:rPr>
          <w:lang w:val="en-GB"/>
        </w:rPr>
        <w:t xml:space="preserve">” </w:t>
      </w:r>
      <w:r w:rsidR="00B66C95" w:rsidRPr="001337FA">
        <w:rPr>
          <w:lang w:val="en-GB"/>
        </w:rPr>
        <w:t>is requested</w:t>
      </w:r>
      <w:r w:rsidRPr="001337FA">
        <w:rPr>
          <w:lang w:val="en-GB"/>
        </w:rPr>
        <w:t xml:space="preserve">, </w:t>
      </w:r>
      <w:r w:rsidR="003E2810" w:rsidRPr="001337FA">
        <w:rPr>
          <w:lang w:val="en-GB"/>
        </w:rPr>
        <w:t xml:space="preserve">check </w:t>
      </w:r>
      <w:r w:rsidR="008E0EA5">
        <w:rPr>
          <w:lang w:val="en-GB"/>
        </w:rPr>
        <w:t>dimensions</w:t>
      </w:r>
      <w:r w:rsidR="003E2810" w:rsidRPr="001337FA">
        <w:rPr>
          <w:lang w:val="en-GB"/>
        </w:rPr>
        <w:t xml:space="preserve"> </w:t>
      </w:r>
      <w:r w:rsidR="00B66C95" w:rsidRPr="001337FA">
        <w:rPr>
          <w:lang w:val="en-GB"/>
        </w:rPr>
        <w:t xml:space="preserve">shall be documented </w:t>
      </w:r>
      <w:r w:rsidR="003E2810" w:rsidRPr="001337FA">
        <w:rPr>
          <w:lang w:val="en-GB"/>
        </w:rPr>
        <w:t xml:space="preserve">on </w:t>
      </w:r>
      <w:r w:rsidR="00B66C95" w:rsidRPr="001337FA">
        <w:rPr>
          <w:lang w:val="en-GB"/>
        </w:rPr>
        <w:t xml:space="preserve">the Inspection Certificate or </w:t>
      </w:r>
      <w:r w:rsidR="003E2810" w:rsidRPr="001337FA">
        <w:rPr>
          <w:lang w:val="en-GB"/>
        </w:rPr>
        <w:t>on</w:t>
      </w:r>
      <w:r w:rsidR="00B66C95" w:rsidRPr="001337FA">
        <w:rPr>
          <w:lang w:val="en-GB"/>
        </w:rPr>
        <w:t xml:space="preserve"> an additional measurement report to</w:t>
      </w:r>
      <w:r w:rsidR="003E2810" w:rsidRPr="001337FA">
        <w:rPr>
          <w:lang w:val="en-GB"/>
        </w:rPr>
        <w:t>g</w:t>
      </w:r>
      <w:r w:rsidR="00B66C95" w:rsidRPr="001337FA">
        <w:rPr>
          <w:lang w:val="en-GB"/>
        </w:rPr>
        <w:t xml:space="preserve">ether with </w:t>
      </w:r>
      <w:r w:rsidR="003E2810" w:rsidRPr="001337FA">
        <w:rPr>
          <w:lang w:val="en-GB"/>
        </w:rPr>
        <w:t xml:space="preserve">the related </w:t>
      </w:r>
      <w:r w:rsidR="00B66C95" w:rsidRPr="001337FA">
        <w:rPr>
          <w:lang w:val="en-GB"/>
        </w:rPr>
        <w:t>statistical characterist</w:t>
      </w:r>
      <w:r w:rsidR="00C07DB4" w:rsidRPr="001337FA">
        <w:rPr>
          <w:lang w:val="en-GB"/>
        </w:rPr>
        <w:t xml:space="preserve">ics (min, max, </w:t>
      </w:r>
      <w:proofErr w:type="spellStart"/>
      <w:r w:rsidR="00C07DB4" w:rsidRPr="001337FA">
        <w:rPr>
          <w:lang w:val="en-GB"/>
        </w:rPr>
        <w:t>x_square</w:t>
      </w:r>
      <w:proofErr w:type="spellEnd"/>
      <w:r w:rsidR="00C07DB4" w:rsidRPr="001337FA">
        <w:rPr>
          <w:lang w:val="en-GB"/>
        </w:rPr>
        <w:t xml:space="preserve">, s, Cp </w:t>
      </w:r>
      <w:r w:rsidR="003E2810" w:rsidRPr="001337FA">
        <w:rPr>
          <w:lang w:val="en-GB"/>
        </w:rPr>
        <w:t>a</w:t>
      </w:r>
      <w:r w:rsidR="00B66C95" w:rsidRPr="001337FA">
        <w:rPr>
          <w:lang w:val="en-GB"/>
        </w:rPr>
        <w:t xml:space="preserve">nd </w:t>
      </w:r>
      <w:proofErr w:type="spellStart"/>
      <w:r w:rsidR="00B66C95" w:rsidRPr="001337FA">
        <w:rPr>
          <w:lang w:val="en-GB"/>
        </w:rPr>
        <w:t>Cpk</w:t>
      </w:r>
      <w:proofErr w:type="spellEnd"/>
      <w:r w:rsidR="00B66C95" w:rsidRPr="001337FA">
        <w:rPr>
          <w:lang w:val="en-GB"/>
        </w:rPr>
        <w:t>) including reference to the sampling s</w:t>
      </w:r>
      <w:r w:rsidR="003E2810" w:rsidRPr="001337FA">
        <w:rPr>
          <w:lang w:val="en-GB"/>
        </w:rPr>
        <w:t>cheme applied</w:t>
      </w:r>
      <w:r w:rsidR="00C07DB4" w:rsidRPr="001337FA">
        <w:rPr>
          <w:lang w:val="en-GB"/>
        </w:rPr>
        <w:t xml:space="preserve">. Cp and </w:t>
      </w:r>
      <w:proofErr w:type="spellStart"/>
      <w:r w:rsidR="00C07DB4" w:rsidRPr="001337FA">
        <w:rPr>
          <w:lang w:val="en-GB"/>
        </w:rPr>
        <w:t>Cpk</w:t>
      </w:r>
      <w:proofErr w:type="spellEnd"/>
      <w:r w:rsidR="00C07DB4" w:rsidRPr="001337FA">
        <w:rPr>
          <w:lang w:val="en-GB"/>
        </w:rPr>
        <w:t>-</w:t>
      </w:r>
      <w:r w:rsidR="00B66C95" w:rsidRPr="001337FA">
        <w:rPr>
          <w:lang w:val="en-GB"/>
        </w:rPr>
        <w:t>values are for information only.</w:t>
      </w:r>
    </w:p>
    <w:p w14:paraId="7558B6CA" w14:textId="77777777" w:rsidR="002E033A" w:rsidRPr="001337FA" w:rsidRDefault="002E033A" w:rsidP="009D4F97">
      <w:pPr>
        <w:rPr>
          <w:highlight w:val="yellow"/>
          <w:lang w:val="en-GB"/>
        </w:rPr>
      </w:pPr>
    </w:p>
    <w:p w14:paraId="67695CB1" w14:textId="77777777" w:rsidR="002E033A" w:rsidRPr="001337FA" w:rsidRDefault="00C07DB4" w:rsidP="009D4F97">
      <w:pPr>
        <w:rPr>
          <w:lang w:val="en-GB"/>
        </w:rPr>
      </w:pPr>
      <w:r w:rsidRPr="001337FA">
        <w:rPr>
          <w:lang w:val="en-GB"/>
        </w:rPr>
        <w:t>If a “</w:t>
      </w:r>
      <w:r w:rsidR="00A84661" w:rsidRPr="001337FA">
        <w:rPr>
          <w:lang w:val="en-GB"/>
        </w:rPr>
        <w:t xml:space="preserve">Raw </w:t>
      </w:r>
      <w:r w:rsidR="00BD53C0" w:rsidRPr="001337FA">
        <w:rPr>
          <w:lang w:val="en-GB"/>
        </w:rPr>
        <w:t>Material Inspection Certificate 3.1</w:t>
      </w:r>
      <w:r w:rsidRPr="001337FA">
        <w:rPr>
          <w:lang w:val="en-GB"/>
        </w:rPr>
        <w:t xml:space="preserve">” </w:t>
      </w:r>
      <w:r w:rsidR="00BD53C0" w:rsidRPr="001337FA">
        <w:rPr>
          <w:lang w:val="en-GB"/>
        </w:rPr>
        <w:t xml:space="preserve">is requested, a </w:t>
      </w:r>
      <w:r w:rsidR="00A84661" w:rsidRPr="001337FA">
        <w:rPr>
          <w:lang w:val="en-GB"/>
        </w:rPr>
        <w:t xml:space="preserve">raw </w:t>
      </w:r>
      <w:r w:rsidR="00BD53C0" w:rsidRPr="001337FA">
        <w:rPr>
          <w:lang w:val="en-GB"/>
        </w:rPr>
        <w:t>material certificate (which usually is provided dir</w:t>
      </w:r>
      <w:r w:rsidR="00610FEF" w:rsidRPr="001337FA">
        <w:rPr>
          <w:lang w:val="en-GB"/>
        </w:rPr>
        <w:t>e</w:t>
      </w:r>
      <w:r w:rsidR="00BD53C0" w:rsidRPr="001337FA">
        <w:rPr>
          <w:lang w:val="en-GB"/>
        </w:rPr>
        <w:t>ctly by the producer</w:t>
      </w:r>
      <w:r w:rsidR="002E033A" w:rsidRPr="001337FA">
        <w:rPr>
          <w:lang w:val="en-GB"/>
        </w:rPr>
        <w:t>)</w:t>
      </w:r>
      <w:r w:rsidR="00BD53C0" w:rsidRPr="001337FA">
        <w:rPr>
          <w:lang w:val="en-GB"/>
        </w:rPr>
        <w:t xml:space="preserve"> shall be delivered</w:t>
      </w:r>
      <w:r w:rsidR="002E033A" w:rsidRPr="001337FA">
        <w:rPr>
          <w:lang w:val="en-GB"/>
        </w:rPr>
        <w:t xml:space="preserve"> </w:t>
      </w:r>
      <w:r w:rsidR="008E0EA5">
        <w:rPr>
          <w:lang w:val="en-GB"/>
        </w:rPr>
        <w:t xml:space="preserve">It shall </w:t>
      </w:r>
      <w:r w:rsidR="00BD53C0" w:rsidRPr="001337FA">
        <w:rPr>
          <w:lang w:val="en-GB"/>
        </w:rPr>
        <w:t xml:space="preserve">provide a distinct traceability back to </w:t>
      </w:r>
      <w:r w:rsidR="000F23E4">
        <w:rPr>
          <w:lang w:val="en-GB"/>
        </w:rPr>
        <w:t>batch</w:t>
      </w:r>
      <w:r w:rsidR="002E033A" w:rsidRPr="001337FA">
        <w:rPr>
          <w:lang w:val="en-GB"/>
        </w:rPr>
        <w:t>/</w:t>
      </w:r>
      <w:r w:rsidR="00BD53C0" w:rsidRPr="001337FA">
        <w:rPr>
          <w:lang w:val="en-GB"/>
        </w:rPr>
        <w:t xml:space="preserve">heat of the </w:t>
      </w:r>
      <w:r w:rsidR="00A84661" w:rsidRPr="001337FA">
        <w:rPr>
          <w:lang w:val="en-GB"/>
        </w:rPr>
        <w:t xml:space="preserve">raw </w:t>
      </w:r>
      <w:r w:rsidR="00BD53C0" w:rsidRPr="001337FA">
        <w:rPr>
          <w:lang w:val="en-GB"/>
        </w:rPr>
        <w:t>material including chemical composition</w:t>
      </w:r>
      <w:r w:rsidR="002E033A" w:rsidRPr="001337FA">
        <w:rPr>
          <w:lang w:val="en-GB"/>
        </w:rPr>
        <w:t xml:space="preserve">. </w:t>
      </w:r>
    </w:p>
    <w:p w14:paraId="5015CF23" w14:textId="77777777" w:rsidR="002E033A" w:rsidRPr="001337FA" w:rsidRDefault="000F23E4" w:rsidP="009D4F97">
      <w:pPr>
        <w:rPr>
          <w:lang w:val="en-GB"/>
        </w:rPr>
      </w:pPr>
      <w:r>
        <w:rPr>
          <w:lang w:val="en-GB"/>
        </w:rPr>
        <w:t>As a minimum</w:t>
      </w:r>
      <w:r w:rsidR="00610FEF" w:rsidRPr="001337FA">
        <w:rPr>
          <w:lang w:val="en-GB"/>
        </w:rPr>
        <w:t xml:space="preserve"> </w:t>
      </w:r>
      <w:r>
        <w:rPr>
          <w:lang w:val="en-GB"/>
        </w:rPr>
        <w:t xml:space="preserve">a </w:t>
      </w:r>
      <w:r w:rsidR="00A84661" w:rsidRPr="001337FA">
        <w:rPr>
          <w:lang w:val="en-GB"/>
        </w:rPr>
        <w:t xml:space="preserve">raw </w:t>
      </w:r>
      <w:r w:rsidR="00610FEF" w:rsidRPr="001337FA">
        <w:rPr>
          <w:lang w:val="en-GB"/>
        </w:rPr>
        <w:t xml:space="preserve">material </w:t>
      </w:r>
      <w:r w:rsidR="00DA0A50" w:rsidRPr="001337FA">
        <w:rPr>
          <w:lang w:val="en-GB"/>
        </w:rPr>
        <w:t xml:space="preserve">identifier </w:t>
      </w:r>
      <w:r w:rsidR="008E0EA5">
        <w:rPr>
          <w:lang w:val="en-GB"/>
        </w:rPr>
        <w:t>in accordance with</w:t>
      </w:r>
      <w:r w:rsidR="00610FEF" w:rsidRPr="001337FA">
        <w:rPr>
          <w:lang w:val="en-GB"/>
        </w:rPr>
        <w:t xml:space="preserve"> </w:t>
      </w:r>
      <w:r w:rsidR="00DA0A50" w:rsidRPr="001337FA">
        <w:rPr>
          <w:lang w:val="en-GB"/>
        </w:rPr>
        <w:t xml:space="preserve">applicable </w:t>
      </w:r>
      <w:r w:rsidR="00610FEF" w:rsidRPr="001337FA">
        <w:rPr>
          <w:lang w:val="en-GB"/>
        </w:rPr>
        <w:t>standards and the corresponding inspection results shall be provided</w:t>
      </w:r>
      <w:r w:rsidR="002E033A" w:rsidRPr="001337FA">
        <w:rPr>
          <w:lang w:val="en-GB"/>
        </w:rPr>
        <w:t xml:space="preserve">. </w:t>
      </w:r>
      <w:r w:rsidR="00610FEF" w:rsidRPr="001337FA">
        <w:rPr>
          <w:lang w:val="en-GB"/>
        </w:rPr>
        <w:t xml:space="preserve">Nominal values with tolerances should be </w:t>
      </w:r>
      <w:r w:rsidR="00DA0A50" w:rsidRPr="001337FA">
        <w:rPr>
          <w:lang w:val="en-GB"/>
        </w:rPr>
        <w:t>indicated</w:t>
      </w:r>
      <w:r w:rsidR="002E033A" w:rsidRPr="001337FA">
        <w:rPr>
          <w:lang w:val="en-GB"/>
        </w:rPr>
        <w:t>.</w:t>
      </w:r>
    </w:p>
    <w:p w14:paraId="6FB84D93" w14:textId="77777777" w:rsidR="002E033A" w:rsidRPr="001337FA" w:rsidRDefault="002E033A" w:rsidP="009D4F97">
      <w:pPr>
        <w:rPr>
          <w:highlight w:val="yellow"/>
          <w:lang w:val="en-GB"/>
        </w:rPr>
      </w:pPr>
    </w:p>
    <w:p w14:paraId="0C84F4C5" w14:textId="77777777" w:rsidR="002E033A" w:rsidRPr="001337FA" w:rsidRDefault="00864700" w:rsidP="009D4F97">
      <w:pPr>
        <w:rPr>
          <w:lang w:val="en-GB"/>
        </w:rPr>
      </w:pPr>
      <w:r w:rsidRPr="001337FA">
        <w:rPr>
          <w:lang w:val="en-GB"/>
        </w:rPr>
        <w:t>The drawing</w:t>
      </w:r>
      <w:r w:rsidR="008E0EA5">
        <w:rPr>
          <w:lang w:val="en-GB"/>
        </w:rPr>
        <w:t>s</w:t>
      </w:r>
      <w:r w:rsidRPr="001337FA">
        <w:rPr>
          <w:lang w:val="en-GB"/>
        </w:rPr>
        <w:t xml:space="preserve"> and other reference documents including applicable standards and </w:t>
      </w:r>
      <w:r w:rsidR="00DA0A50" w:rsidRPr="001337FA">
        <w:rPr>
          <w:lang w:val="en-GB"/>
        </w:rPr>
        <w:t xml:space="preserve">check </w:t>
      </w:r>
      <w:r w:rsidR="008E0EA5">
        <w:rPr>
          <w:lang w:val="en-GB"/>
        </w:rPr>
        <w:t>dimensions</w:t>
      </w:r>
      <w:r w:rsidR="002E033A" w:rsidRPr="001337FA">
        <w:rPr>
          <w:lang w:val="en-GB"/>
        </w:rPr>
        <w:t xml:space="preserve"> </w:t>
      </w:r>
      <w:r w:rsidRPr="001337FA">
        <w:rPr>
          <w:lang w:val="en-GB"/>
        </w:rPr>
        <w:t>represent the framework for the documentation to be delivered by the supplier.</w:t>
      </w:r>
      <w:r w:rsidR="002E033A" w:rsidRPr="001337FA">
        <w:rPr>
          <w:lang w:val="en-GB"/>
        </w:rPr>
        <w:t xml:space="preserve"> </w:t>
      </w:r>
      <w:r w:rsidRPr="001337FA">
        <w:rPr>
          <w:lang w:val="en-GB"/>
        </w:rPr>
        <w:t xml:space="preserve">Actual values shall be documented </w:t>
      </w:r>
      <w:r w:rsidR="008E0EA5">
        <w:rPr>
          <w:lang w:val="en-GB"/>
        </w:rPr>
        <w:t>on</w:t>
      </w:r>
      <w:r w:rsidRPr="001337FA">
        <w:rPr>
          <w:lang w:val="en-GB"/>
        </w:rPr>
        <w:t xml:space="preserve"> the inspection certificate or </w:t>
      </w:r>
      <w:r w:rsidR="008E0EA5">
        <w:rPr>
          <w:lang w:val="en-GB"/>
        </w:rPr>
        <w:t xml:space="preserve">in </w:t>
      </w:r>
      <w:r w:rsidRPr="001337FA">
        <w:rPr>
          <w:lang w:val="en-GB"/>
        </w:rPr>
        <w:t>a dedicated measurement report.</w:t>
      </w:r>
      <w:r w:rsidR="002E033A" w:rsidRPr="001337FA">
        <w:rPr>
          <w:lang w:val="en-GB"/>
        </w:rPr>
        <w:t xml:space="preserve"> </w:t>
      </w:r>
    </w:p>
    <w:p w14:paraId="63AEE07D" w14:textId="77777777" w:rsidR="002E033A" w:rsidRPr="001337FA" w:rsidRDefault="002E033A" w:rsidP="009D4F97">
      <w:pPr>
        <w:rPr>
          <w:highlight w:val="yellow"/>
          <w:lang w:val="en-GB"/>
        </w:rPr>
      </w:pPr>
    </w:p>
    <w:p w14:paraId="46E6FAB8" w14:textId="77777777" w:rsidR="002E033A" w:rsidRPr="005A4006" w:rsidRDefault="00DA0A50" w:rsidP="009D4F97">
      <w:pPr>
        <w:rPr>
          <w:lang w:val="en-US"/>
        </w:rPr>
      </w:pPr>
      <w:r>
        <w:rPr>
          <w:lang w:val="en-US"/>
        </w:rPr>
        <w:t xml:space="preserve">The </w:t>
      </w:r>
      <w:r w:rsidR="0003101A" w:rsidRPr="005A4006">
        <w:rPr>
          <w:lang w:val="en-US"/>
        </w:rPr>
        <w:t>metrological verifi</w:t>
      </w:r>
      <w:r>
        <w:rPr>
          <w:lang w:val="en-US"/>
        </w:rPr>
        <w:t>cation of a</w:t>
      </w:r>
      <w:r w:rsidRPr="005A4006">
        <w:rPr>
          <w:lang w:val="en-US"/>
        </w:rPr>
        <w:t xml:space="preserve">ll characteristics </w:t>
      </w:r>
      <w:r>
        <w:rPr>
          <w:lang w:val="en-US"/>
        </w:rPr>
        <w:t xml:space="preserve">shall be performed </w:t>
      </w:r>
      <w:r w:rsidR="008E0EA5">
        <w:rPr>
          <w:lang w:val="en-US"/>
        </w:rPr>
        <w:t>in accordance with</w:t>
      </w:r>
      <w:r w:rsidR="0003101A" w:rsidRPr="005A4006">
        <w:rPr>
          <w:lang w:val="en-US"/>
        </w:rPr>
        <w:t xml:space="preserve"> the standards </w:t>
      </w:r>
      <w:r>
        <w:rPr>
          <w:lang w:val="en-US"/>
        </w:rPr>
        <w:t>indicated</w:t>
      </w:r>
      <w:r w:rsidR="0003101A" w:rsidRPr="005A4006">
        <w:rPr>
          <w:lang w:val="en-US"/>
        </w:rPr>
        <w:t xml:space="preserve"> on the drawing</w:t>
      </w:r>
      <w:r w:rsidR="000C6F7B">
        <w:rPr>
          <w:lang w:val="en-US"/>
        </w:rPr>
        <w:t xml:space="preserve"> </w:t>
      </w:r>
      <w:r w:rsidR="008E0EA5" w:rsidRPr="005A4006">
        <w:rPr>
          <w:lang w:val="en-US"/>
        </w:rPr>
        <w:t>(e.</w:t>
      </w:r>
      <w:r w:rsidR="008E0EA5">
        <w:rPr>
          <w:lang w:val="en-US"/>
        </w:rPr>
        <w:t> </w:t>
      </w:r>
      <w:r w:rsidR="008E0EA5" w:rsidRPr="005A4006">
        <w:rPr>
          <w:lang w:val="en-US"/>
        </w:rPr>
        <w:t>g. DIN EN ISO 14405-1, DIN EN ISO 8015)</w:t>
      </w:r>
      <w:r w:rsidR="002E033A" w:rsidRPr="005A4006">
        <w:rPr>
          <w:lang w:val="en-US"/>
        </w:rPr>
        <w:t xml:space="preserve">. </w:t>
      </w:r>
    </w:p>
    <w:p w14:paraId="262D407C" w14:textId="77777777" w:rsidR="002E033A" w:rsidRPr="0003101A" w:rsidRDefault="002E033A" w:rsidP="009D4F97">
      <w:pPr>
        <w:rPr>
          <w:highlight w:val="yellow"/>
          <w:lang w:val="en-US"/>
        </w:rPr>
      </w:pPr>
    </w:p>
    <w:p w14:paraId="310F8E25" w14:textId="77777777" w:rsidR="002E033A" w:rsidRPr="001337FA" w:rsidRDefault="000F23E4" w:rsidP="00C17189">
      <w:pPr>
        <w:rPr>
          <w:lang w:val="en-GB"/>
        </w:rPr>
      </w:pPr>
      <w:r>
        <w:rPr>
          <w:lang w:val="en-GB"/>
        </w:rPr>
        <w:t>T</w:t>
      </w:r>
      <w:r w:rsidR="00B24EAE" w:rsidRPr="001337FA">
        <w:rPr>
          <w:lang w:val="en-GB"/>
        </w:rPr>
        <w:t>he sup</w:t>
      </w:r>
      <w:r w:rsidR="00206A4A" w:rsidRPr="001337FA">
        <w:rPr>
          <w:lang w:val="en-GB"/>
        </w:rPr>
        <w:t>p</w:t>
      </w:r>
      <w:r w:rsidR="00B24EAE" w:rsidRPr="001337FA">
        <w:rPr>
          <w:lang w:val="en-GB"/>
        </w:rPr>
        <w:t>lier</w:t>
      </w:r>
      <w:r>
        <w:rPr>
          <w:lang w:val="en-GB"/>
        </w:rPr>
        <w:t xml:space="preserve"> is responsible</w:t>
      </w:r>
      <w:r w:rsidR="00B24EAE" w:rsidRPr="001337FA">
        <w:rPr>
          <w:lang w:val="en-GB"/>
        </w:rPr>
        <w:t xml:space="preserve"> to decide which measurement device shall be used taking into accou</w:t>
      </w:r>
      <w:r w:rsidR="00206A4A" w:rsidRPr="001337FA">
        <w:rPr>
          <w:lang w:val="en-GB"/>
        </w:rPr>
        <w:t>n</w:t>
      </w:r>
      <w:r w:rsidR="00B24EAE" w:rsidRPr="001337FA">
        <w:rPr>
          <w:lang w:val="en-GB"/>
        </w:rPr>
        <w:t xml:space="preserve">t </w:t>
      </w:r>
      <w:r w:rsidR="00206A4A" w:rsidRPr="001337FA">
        <w:rPr>
          <w:lang w:val="en-GB"/>
        </w:rPr>
        <w:t>its capability and accuracy.</w:t>
      </w:r>
      <w:r>
        <w:rPr>
          <w:lang w:val="en-GB"/>
        </w:rPr>
        <w:t xml:space="preserve"> However, t</w:t>
      </w:r>
      <w:r w:rsidR="00206A4A" w:rsidRPr="001337FA">
        <w:rPr>
          <w:lang w:val="en-GB"/>
        </w:rPr>
        <w:t xml:space="preserve">he purchaser may request evidence </w:t>
      </w:r>
      <w:r w:rsidR="000C6F7B">
        <w:rPr>
          <w:lang w:val="en-GB"/>
        </w:rPr>
        <w:t>of</w:t>
      </w:r>
      <w:r w:rsidR="00206A4A" w:rsidRPr="001337FA">
        <w:rPr>
          <w:lang w:val="en-GB"/>
        </w:rPr>
        <w:t xml:space="preserve"> the respective capability by means of a measurement system analysis.</w:t>
      </w:r>
      <w:r w:rsidR="002E033A" w:rsidRPr="001337FA">
        <w:rPr>
          <w:lang w:val="en-GB"/>
        </w:rPr>
        <w:t xml:space="preserve"> </w:t>
      </w:r>
    </w:p>
    <w:p w14:paraId="3CCCE4A7" w14:textId="77777777" w:rsidR="002E033A" w:rsidRPr="001337FA" w:rsidRDefault="002E033A" w:rsidP="009D4F97">
      <w:pPr>
        <w:rPr>
          <w:highlight w:val="yellow"/>
          <w:lang w:val="en-GB"/>
        </w:rPr>
      </w:pPr>
    </w:p>
    <w:p w14:paraId="1B6CB1E3" w14:textId="77777777" w:rsidR="00206A4A" w:rsidRPr="001337FA" w:rsidRDefault="002E033A" w:rsidP="009D4F97">
      <w:pPr>
        <w:rPr>
          <w:lang w:val="en-GB"/>
        </w:rPr>
      </w:pPr>
      <w:r w:rsidRPr="001337FA">
        <w:rPr>
          <w:lang w:val="en-GB"/>
        </w:rPr>
        <w:t>I</w:t>
      </w:r>
      <w:r w:rsidR="00206A4A" w:rsidRPr="001337FA">
        <w:rPr>
          <w:lang w:val="en-GB"/>
        </w:rPr>
        <w:t xml:space="preserve">n case of specifically requested inspection technologies or inspection devices, the application shall be </w:t>
      </w:r>
      <w:r w:rsidR="000C6F7B">
        <w:rPr>
          <w:lang w:val="en-GB"/>
        </w:rPr>
        <w:t>agreed</w:t>
      </w:r>
      <w:r w:rsidR="000C6F7B" w:rsidRPr="001337FA">
        <w:rPr>
          <w:lang w:val="en-GB"/>
        </w:rPr>
        <w:t xml:space="preserve"> </w:t>
      </w:r>
      <w:r w:rsidR="00206A4A" w:rsidRPr="001337FA">
        <w:rPr>
          <w:lang w:val="en-GB"/>
        </w:rPr>
        <w:t xml:space="preserve">between </w:t>
      </w:r>
      <w:r w:rsidR="00DA0A50" w:rsidRPr="001337FA">
        <w:rPr>
          <w:lang w:val="en-GB"/>
        </w:rPr>
        <w:t xml:space="preserve">the </w:t>
      </w:r>
      <w:r w:rsidR="00206A4A" w:rsidRPr="001337FA">
        <w:rPr>
          <w:lang w:val="en-GB"/>
        </w:rPr>
        <w:t xml:space="preserve">purchaser and </w:t>
      </w:r>
      <w:r w:rsidR="00DA0A50" w:rsidRPr="001337FA">
        <w:rPr>
          <w:lang w:val="en-GB"/>
        </w:rPr>
        <w:t xml:space="preserve">the </w:t>
      </w:r>
      <w:r w:rsidR="00206A4A" w:rsidRPr="001337FA">
        <w:rPr>
          <w:lang w:val="en-GB"/>
        </w:rPr>
        <w:t>supplier.</w:t>
      </w:r>
      <w:r w:rsidRPr="001337FA">
        <w:rPr>
          <w:lang w:val="en-GB"/>
        </w:rPr>
        <w:t xml:space="preserve"> </w:t>
      </w:r>
    </w:p>
    <w:p w14:paraId="33F1156D" w14:textId="77777777" w:rsidR="00206A4A" w:rsidRPr="001337FA" w:rsidRDefault="00206A4A" w:rsidP="009D4F97">
      <w:pPr>
        <w:rPr>
          <w:highlight w:val="yellow"/>
          <w:lang w:val="en-GB"/>
        </w:rPr>
      </w:pPr>
    </w:p>
    <w:p w14:paraId="42CFC6C5" w14:textId="77777777" w:rsidR="002E033A" w:rsidRPr="001337FA" w:rsidRDefault="007750F7" w:rsidP="009D4F97">
      <w:pPr>
        <w:rPr>
          <w:lang w:val="en-GB"/>
        </w:rPr>
      </w:pPr>
      <w:r w:rsidRPr="001337FA">
        <w:rPr>
          <w:lang w:val="en-GB"/>
        </w:rPr>
        <w:t>I</w:t>
      </w:r>
      <w:r w:rsidR="00F41346" w:rsidRPr="001337FA">
        <w:rPr>
          <w:lang w:val="en-GB"/>
        </w:rPr>
        <w:t>f</w:t>
      </w:r>
      <w:r w:rsidRPr="001337FA">
        <w:rPr>
          <w:lang w:val="en-GB"/>
        </w:rPr>
        <w:t xml:space="preserve"> </w:t>
      </w:r>
      <w:r w:rsidR="00F41346" w:rsidRPr="001337FA">
        <w:rPr>
          <w:lang w:val="en-GB"/>
        </w:rPr>
        <w:t xml:space="preserve">the </w:t>
      </w:r>
      <w:r w:rsidRPr="001337FA">
        <w:rPr>
          <w:lang w:val="en-GB"/>
        </w:rPr>
        <w:t xml:space="preserve">inspection is </w:t>
      </w:r>
      <w:r w:rsidR="00F41346" w:rsidRPr="001337FA">
        <w:rPr>
          <w:lang w:val="en-GB"/>
        </w:rPr>
        <w:t xml:space="preserve">performed </w:t>
      </w:r>
      <w:r w:rsidRPr="001337FA">
        <w:rPr>
          <w:lang w:val="en-GB"/>
        </w:rPr>
        <w:t xml:space="preserve">by means of gauges / counterparts, this shall be marked on </w:t>
      </w:r>
      <w:r w:rsidR="00F41346" w:rsidRPr="001337FA">
        <w:rPr>
          <w:lang w:val="en-GB"/>
        </w:rPr>
        <w:t xml:space="preserve">the </w:t>
      </w:r>
      <w:r w:rsidRPr="001337FA">
        <w:rPr>
          <w:lang w:val="en-GB"/>
        </w:rPr>
        <w:t xml:space="preserve">measurement report or part inspection certificate with the note: </w:t>
      </w:r>
      <w:r w:rsidR="00C07DB4" w:rsidRPr="001337FA">
        <w:rPr>
          <w:lang w:val="en-GB"/>
        </w:rPr>
        <w:t>“</w:t>
      </w:r>
      <w:r w:rsidR="002E033A" w:rsidRPr="001337FA">
        <w:rPr>
          <w:lang w:val="en-GB"/>
        </w:rPr>
        <w:t>g</w:t>
      </w:r>
      <w:r w:rsidRPr="001337FA">
        <w:rPr>
          <w:lang w:val="en-GB"/>
        </w:rPr>
        <w:t>auged with measurement device</w:t>
      </w:r>
      <w:r w:rsidR="001337FA" w:rsidRPr="001337FA">
        <w:rPr>
          <w:lang w:val="en-GB"/>
        </w:rPr>
        <w:t xml:space="preserve"> XY" or “</w:t>
      </w:r>
      <w:r w:rsidR="00F41346" w:rsidRPr="001337FA">
        <w:rPr>
          <w:lang w:val="en-GB"/>
        </w:rPr>
        <w:t>counterpart</w:t>
      </w:r>
      <w:r w:rsidRPr="001337FA">
        <w:rPr>
          <w:lang w:val="en-GB"/>
        </w:rPr>
        <w:t xml:space="preserve"> XY</w:t>
      </w:r>
      <w:r w:rsidR="001337FA" w:rsidRPr="001337FA">
        <w:rPr>
          <w:lang w:val="en-GB"/>
        </w:rPr>
        <w:t>”</w:t>
      </w:r>
      <w:r w:rsidR="002E033A" w:rsidRPr="001337FA">
        <w:rPr>
          <w:lang w:val="en-GB"/>
        </w:rPr>
        <w:t>.</w:t>
      </w:r>
    </w:p>
    <w:p w14:paraId="38095B0B" w14:textId="77777777" w:rsidR="00B47830" w:rsidRPr="001337FA" w:rsidRDefault="00B47830" w:rsidP="00550739">
      <w:pPr>
        <w:rPr>
          <w:lang w:val="en-GB"/>
        </w:rPr>
      </w:pPr>
    </w:p>
    <w:p w14:paraId="59F688EA" w14:textId="77777777" w:rsidR="001337FA" w:rsidRPr="001337FA" w:rsidRDefault="001337FA" w:rsidP="00550739">
      <w:pPr>
        <w:rPr>
          <w:lang w:val="en-GB"/>
        </w:rPr>
      </w:pPr>
    </w:p>
    <w:p w14:paraId="61EF63A1" w14:textId="135B4984" w:rsidR="00B47830" w:rsidRPr="00795580" w:rsidRDefault="00FB5420"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2.8</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3</w:t>
      </w:r>
      <w:r w:rsidRPr="00795580">
        <w:rPr>
          <w:b/>
          <w:lang w:val="en-GB"/>
        </w:rPr>
        <w:fldChar w:fldCharType="end"/>
      </w:r>
      <w:r w:rsidR="006B62BF" w:rsidRPr="00795580">
        <w:rPr>
          <w:b/>
          <w:lang w:val="en-GB"/>
        </w:rPr>
        <w:tab/>
      </w:r>
      <w:r w:rsidR="00B47830" w:rsidRPr="00795580">
        <w:rPr>
          <w:b/>
          <w:lang w:val="en-GB"/>
        </w:rPr>
        <w:t>Do</w:t>
      </w:r>
      <w:r w:rsidR="002535F9" w:rsidRPr="00795580">
        <w:rPr>
          <w:b/>
          <w:lang w:val="en-GB"/>
        </w:rPr>
        <w:t>cuments and Data related to orders shall be preserved</w:t>
      </w:r>
    </w:p>
    <w:p w14:paraId="37CE0389" w14:textId="77777777" w:rsidR="00B47830" w:rsidRPr="001337FA" w:rsidRDefault="002535F9" w:rsidP="00C07DB4">
      <w:pPr>
        <w:pStyle w:val="Aufzhlung1"/>
        <w:numPr>
          <w:ilvl w:val="0"/>
          <w:numId w:val="0"/>
        </w:numPr>
        <w:spacing w:before="100"/>
        <w:rPr>
          <w:lang w:val="en-GB"/>
        </w:rPr>
      </w:pPr>
      <w:r w:rsidRPr="001337FA">
        <w:rPr>
          <w:lang w:val="en-GB"/>
        </w:rPr>
        <w:t xml:space="preserve">Unless otherwise agreed, documents and production data related to orders shall be </w:t>
      </w:r>
      <w:r w:rsidR="000F23E4">
        <w:rPr>
          <w:lang w:val="en-GB"/>
        </w:rPr>
        <w:t>stor</w:t>
      </w:r>
      <w:r w:rsidR="000F23E4" w:rsidRPr="001337FA">
        <w:rPr>
          <w:lang w:val="en-GB"/>
        </w:rPr>
        <w:t xml:space="preserve">ed </w:t>
      </w:r>
      <w:r w:rsidRPr="001337FA">
        <w:rPr>
          <w:lang w:val="en-GB"/>
        </w:rPr>
        <w:t xml:space="preserve">at least 15 years starting from </w:t>
      </w:r>
      <w:r w:rsidR="000C6F7B">
        <w:rPr>
          <w:lang w:val="en-GB"/>
        </w:rPr>
        <w:t xml:space="preserve">the date of </w:t>
      </w:r>
      <w:r w:rsidRPr="001337FA">
        <w:rPr>
          <w:lang w:val="en-GB"/>
        </w:rPr>
        <w:t>delivery.</w:t>
      </w:r>
    </w:p>
    <w:p w14:paraId="756A75C2" w14:textId="77777777" w:rsidR="00B47830" w:rsidRPr="002535F9" w:rsidRDefault="00B47830" w:rsidP="00550739">
      <w:pPr>
        <w:rPr>
          <w:lang w:val="en-US"/>
        </w:rPr>
      </w:pPr>
    </w:p>
    <w:p w14:paraId="10348F43" w14:textId="77777777" w:rsidR="00C06DC2" w:rsidRPr="002535F9" w:rsidRDefault="00C06DC2">
      <w:pPr>
        <w:jc w:val="left"/>
        <w:rPr>
          <w:lang w:val="en-US"/>
        </w:rPr>
      </w:pPr>
      <w:r w:rsidRPr="002535F9">
        <w:rPr>
          <w:lang w:val="en-US"/>
        </w:rPr>
        <w:br w:type="page"/>
      </w:r>
    </w:p>
    <w:p w14:paraId="4B68B383" w14:textId="77777777" w:rsidR="00F411D8" w:rsidRPr="001337FA" w:rsidRDefault="008213C4" w:rsidP="00550739">
      <w:pPr>
        <w:pStyle w:val="berschrift2"/>
        <w:rPr>
          <w:lang w:val="en-GB"/>
        </w:rPr>
      </w:pPr>
      <w:bookmarkStart w:id="36" w:name="_Toc56151328"/>
      <w:r w:rsidRPr="001337FA">
        <w:rPr>
          <w:lang w:val="en-GB"/>
        </w:rPr>
        <w:lastRenderedPageBreak/>
        <w:t>Appraisal and Improvement</w:t>
      </w:r>
      <w:bookmarkEnd w:id="36"/>
      <w:r w:rsidR="00C6054C" w:rsidRPr="001337FA">
        <w:rPr>
          <w:lang w:val="en-GB"/>
        </w:rPr>
        <w:t xml:space="preserve"> </w:t>
      </w:r>
    </w:p>
    <w:p w14:paraId="0ABB8EF2" w14:textId="15A4A2BA" w:rsidR="00C6054C" w:rsidRPr="00795580" w:rsidRDefault="000577EC" w:rsidP="0079558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191"/>
        </w:tabs>
        <w:ind w:left="1190" w:right="91" w:hanging="1077"/>
        <w:rPr>
          <w:b/>
          <w:lang w:val="en-GB"/>
        </w:rPr>
      </w:pPr>
      <w:r w:rsidRPr="00795580">
        <w:rPr>
          <w:b/>
          <w:lang w:val="en-GB"/>
        </w:rPr>
        <w:t xml:space="preserve">Req. </w:t>
      </w:r>
      <w:r w:rsidRPr="00795580">
        <w:rPr>
          <w:b/>
          <w:lang w:val="en-GB"/>
        </w:rPr>
        <w:fldChar w:fldCharType="begin"/>
      </w:r>
      <w:r w:rsidRPr="00795580">
        <w:rPr>
          <w:b/>
          <w:lang w:val="en-GB"/>
        </w:rPr>
        <w:instrText xml:space="preserve"> STYLEREF 2 \s </w:instrText>
      </w:r>
      <w:r w:rsidRPr="00795580">
        <w:rPr>
          <w:b/>
          <w:lang w:val="en-GB"/>
        </w:rPr>
        <w:fldChar w:fldCharType="separate"/>
      </w:r>
      <w:r w:rsidR="00540698">
        <w:rPr>
          <w:b/>
          <w:noProof/>
          <w:lang w:val="en-GB"/>
        </w:rPr>
        <w:t>2.9</w:t>
      </w:r>
      <w:r w:rsidRPr="00795580">
        <w:rPr>
          <w:b/>
          <w:lang w:val="en-GB"/>
        </w:rPr>
        <w:fldChar w:fldCharType="end"/>
      </w:r>
      <w:r w:rsidR="00150098" w:rsidRPr="00795580">
        <w:rPr>
          <w:b/>
          <w:lang w:val="en-GB"/>
        </w:rPr>
        <w:t>-</w:t>
      </w:r>
      <w:r w:rsidRPr="00795580">
        <w:rPr>
          <w:b/>
          <w:lang w:val="en-GB"/>
        </w:rPr>
        <w:fldChar w:fldCharType="begin"/>
      </w:r>
      <w:r w:rsidRPr="00795580">
        <w:rPr>
          <w:b/>
          <w:lang w:val="en-GB"/>
        </w:rPr>
        <w:instrText xml:space="preserve"> SEQ Req. \* ARABIC \s 2 </w:instrText>
      </w:r>
      <w:r w:rsidRPr="00795580">
        <w:rPr>
          <w:b/>
          <w:lang w:val="en-GB"/>
        </w:rPr>
        <w:fldChar w:fldCharType="separate"/>
      </w:r>
      <w:r w:rsidR="00540698">
        <w:rPr>
          <w:b/>
          <w:noProof/>
          <w:lang w:val="en-GB"/>
        </w:rPr>
        <w:t>1</w:t>
      </w:r>
      <w:r w:rsidRPr="00795580">
        <w:rPr>
          <w:b/>
          <w:lang w:val="en-GB"/>
        </w:rPr>
        <w:fldChar w:fldCharType="end"/>
      </w:r>
      <w:r w:rsidR="006B62BF" w:rsidRPr="00795580">
        <w:rPr>
          <w:b/>
          <w:lang w:val="en-GB"/>
        </w:rPr>
        <w:tab/>
      </w:r>
      <w:r w:rsidR="008213C4" w:rsidRPr="00795580">
        <w:rPr>
          <w:b/>
          <w:lang w:val="en-GB"/>
        </w:rPr>
        <w:t>A</w:t>
      </w:r>
      <w:r w:rsidR="00C6054C" w:rsidRPr="00795580">
        <w:rPr>
          <w:b/>
          <w:lang w:val="en-GB"/>
        </w:rPr>
        <w:t xml:space="preserve"> </w:t>
      </w:r>
      <w:r w:rsidR="008213C4" w:rsidRPr="00795580">
        <w:rPr>
          <w:b/>
          <w:lang w:val="en-GB"/>
        </w:rPr>
        <w:t>process for continuous improvement shall be applied</w:t>
      </w:r>
    </w:p>
    <w:p w14:paraId="58679209" w14:textId="77777777" w:rsidR="00C6054C" w:rsidRPr="001337FA" w:rsidRDefault="00C6054C">
      <w:pPr>
        <w:jc w:val="left"/>
        <w:rPr>
          <w:lang w:val="en-GB"/>
        </w:rPr>
      </w:pPr>
    </w:p>
    <w:p w14:paraId="185A3EFC" w14:textId="77777777" w:rsidR="00F411D8" w:rsidRPr="001337FA" w:rsidRDefault="00F411D8" w:rsidP="00795580">
      <w:pPr>
        <w:rPr>
          <w:lang w:val="en-GB"/>
        </w:rPr>
      </w:pPr>
      <w:r w:rsidRPr="001337FA">
        <w:rPr>
          <w:lang w:val="en-GB"/>
        </w:rPr>
        <w:t>A</w:t>
      </w:r>
      <w:r w:rsidR="008213C4" w:rsidRPr="001337FA">
        <w:rPr>
          <w:lang w:val="en-GB"/>
        </w:rPr>
        <w:t xml:space="preserve">ll deliveries will be evaluated </w:t>
      </w:r>
      <w:r w:rsidR="000E0B03" w:rsidRPr="001337FA">
        <w:rPr>
          <w:lang w:val="en-GB"/>
        </w:rPr>
        <w:t xml:space="preserve">quarterly </w:t>
      </w:r>
      <w:r w:rsidR="008213C4" w:rsidRPr="001337FA">
        <w:rPr>
          <w:lang w:val="en-GB"/>
        </w:rPr>
        <w:t xml:space="preserve">by the purchaser </w:t>
      </w:r>
      <w:r w:rsidR="000F23E4">
        <w:rPr>
          <w:lang w:val="en-GB"/>
        </w:rPr>
        <w:t>with</w:t>
      </w:r>
      <w:r w:rsidR="008213C4" w:rsidRPr="001337FA">
        <w:rPr>
          <w:lang w:val="en-GB"/>
        </w:rPr>
        <w:t xml:space="preserve"> regard</w:t>
      </w:r>
      <w:r w:rsidR="000F23E4">
        <w:rPr>
          <w:lang w:val="en-GB"/>
        </w:rPr>
        <w:t xml:space="preserve"> to</w:t>
      </w:r>
      <w:r w:rsidR="008213C4" w:rsidRPr="001337FA">
        <w:rPr>
          <w:lang w:val="en-GB"/>
        </w:rPr>
        <w:t xml:space="preserve"> quality and complete</w:t>
      </w:r>
      <w:r w:rsidR="00795580">
        <w:rPr>
          <w:lang w:val="en-GB"/>
        </w:rPr>
        <w:softHyphen/>
      </w:r>
      <w:r w:rsidR="008213C4" w:rsidRPr="001337FA">
        <w:rPr>
          <w:lang w:val="en-GB"/>
        </w:rPr>
        <w:t>ness of delivery documents</w:t>
      </w:r>
      <w:r w:rsidR="00A37132" w:rsidRPr="001337FA">
        <w:rPr>
          <w:lang w:val="en-GB"/>
        </w:rPr>
        <w:t>.</w:t>
      </w:r>
    </w:p>
    <w:p w14:paraId="592F099C" w14:textId="77777777" w:rsidR="00A37132" w:rsidRPr="001337FA" w:rsidRDefault="00A37132">
      <w:pPr>
        <w:jc w:val="left"/>
        <w:rPr>
          <w:lang w:val="en-GB"/>
        </w:rPr>
      </w:pPr>
    </w:p>
    <w:p w14:paraId="7C908B1F" w14:textId="77777777" w:rsidR="00A37132" w:rsidRPr="001337FA" w:rsidRDefault="000E0B03">
      <w:pPr>
        <w:jc w:val="left"/>
        <w:rPr>
          <w:lang w:val="en-GB"/>
        </w:rPr>
      </w:pPr>
      <w:r w:rsidRPr="001337FA">
        <w:rPr>
          <w:lang w:val="en-GB"/>
        </w:rPr>
        <w:t xml:space="preserve">It is expected that the supplier performs own appraisals and deducts corrective and preventive </w:t>
      </w:r>
      <w:r w:rsidR="002A7BA6" w:rsidRPr="001337FA">
        <w:rPr>
          <w:lang w:val="en-GB"/>
        </w:rPr>
        <w:t xml:space="preserve">actions </w:t>
      </w:r>
      <w:r w:rsidRPr="001337FA">
        <w:rPr>
          <w:lang w:val="en-GB"/>
        </w:rPr>
        <w:t>from identified deviations.</w:t>
      </w:r>
    </w:p>
    <w:p w14:paraId="50362237" w14:textId="77777777" w:rsidR="00F411D8" w:rsidRPr="000E0B03" w:rsidRDefault="00F411D8">
      <w:pPr>
        <w:jc w:val="left"/>
        <w:rPr>
          <w:lang w:val="en-US"/>
        </w:rPr>
      </w:pPr>
    </w:p>
    <w:p w14:paraId="47CB7EDB" w14:textId="77777777" w:rsidR="00F411D8" w:rsidRPr="000E0B03" w:rsidRDefault="00F411D8">
      <w:pPr>
        <w:jc w:val="left"/>
        <w:rPr>
          <w:lang w:val="en-US"/>
        </w:rPr>
      </w:pPr>
    </w:p>
    <w:bookmarkEnd w:id="31"/>
    <w:bookmarkEnd w:id="32"/>
    <w:p w14:paraId="64CE8075" w14:textId="77777777" w:rsidR="00F411D8" w:rsidRPr="000E0B03" w:rsidRDefault="00F411D8">
      <w:pPr>
        <w:jc w:val="left"/>
        <w:rPr>
          <w:lang w:val="en-US"/>
        </w:rPr>
      </w:pPr>
    </w:p>
    <w:sectPr w:rsidR="00F411D8" w:rsidRPr="000E0B03" w:rsidSect="005F69CD">
      <w:pgSz w:w="11906" w:h="16838" w:code="9"/>
      <w:pgMar w:top="2552" w:right="1701" w:bottom="1134" w:left="1701" w:header="454"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60A2" w14:textId="77777777" w:rsidR="00E630DB" w:rsidRDefault="00E630DB" w:rsidP="006033B4">
      <w:r>
        <w:separator/>
      </w:r>
    </w:p>
  </w:endnote>
  <w:endnote w:type="continuationSeparator" w:id="0">
    <w:p w14:paraId="4C2CBA51" w14:textId="77777777" w:rsidR="00E630DB" w:rsidRDefault="00E630DB" w:rsidP="0060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61BC" w14:textId="77777777" w:rsidR="00E630DB" w:rsidRPr="00A27DB3" w:rsidRDefault="00E630DB" w:rsidP="00AF7F70">
    <w:pPr>
      <w:tabs>
        <w:tab w:val="right" w:pos="8505"/>
      </w:tabs>
      <w:rPr>
        <w:sz w:val="16"/>
        <w:szCs w:val="16"/>
      </w:rPr>
    </w:pPr>
    <w:r>
      <w:rPr>
        <w:noProof/>
        <w:sz w:val="16"/>
        <w:szCs w:val="16"/>
        <w:lang w:eastAsia="de-DE"/>
      </w:rPr>
      <mc:AlternateContent>
        <mc:Choice Requires="wps">
          <w:drawing>
            <wp:anchor distT="0" distB="0" distL="114300" distR="114300" simplePos="0" relativeHeight="251724800" behindDoc="0" locked="1" layoutInCell="0" allowOverlap="0" wp14:anchorId="78AEC891" wp14:editId="64515983">
              <wp:simplePos x="0" y="0"/>
              <wp:positionH relativeFrom="page">
                <wp:posOffset>252095</wp:posOffset>
              </wp:positionH>
              <wp:positionV relativeFrom="page">
                <wp:posOffset>8856980</wp:posOffset>
              </wp:positionV>
              <wp:extent cx="72000" cy="1620000"/>
              <wp:effectExtent l="0" t="0" r="4445" b="18415"/>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 cy="1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3D3BA" w14:textId="77777777" w:rsidR="00E630DB" w:rsidRPr="00C1727E" w:rsidRDefault="00E630DB" w:rsidP="00AF7F70">
                          <w:pPr>
                            <w:rPr>
                              <w:sz w:val="12"/>
                              <w:szCs w:val="12"/>
                            </w:rPr>
                          </w:pPr>
                          <w:r>
                            <w:rPr>
                              <w:sz w:val="12"/>
                              <w:szCs w:val="12"/>
                            </w:rPr>
                            <w:t>BCF-A00-</w:t>
                          </w:r>
                          <w:proofErr w:type="gramStart"/>
                          <w:r>
                            <w:rPr>
                              <w:sz w:val="12"/>
                              <w:szCs w:val="12"/>
                            </w:rPr>
                            <w:t>002  01</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EC891" id="_x0000_t202" coordsize="21600,21600" o:spt="202" path="m,l,21600r21600,l21600,xe">
              <v:stroke joinstyle="miter"/>
              <v:path gradientshapeok="t" o:connecttype="rect"/>
            </v:shapetype>
            <v:shape id="Text Box 38" o:spid="_x0000_s1026" type="#_x0000_t202" style="position:absolute;left:0;text-align:left;margin-left:19.85pt;margin-top:697.4pt;width:5.65pt;height:127.5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" o:allowincell="f" o:allowoverlap="f" filled="f" stroked="f">
              <v:textbox style="layout-flow:vertical;mso-layout-flow-alt:bottom-to-top" inset="0,0,0,0">
                <w:txbxContent>
                  <w:p w14:paraId="1FE3D3BA" w14:textId="77777777" w:rsidR="00E630DB" w:rsidRPr="00C1727E" w:rsidRDefault="00E630DB" w:rsidP="00AF7F70">
                    <w:pPr>
                      <w:rPr>
                        <w:sz w:val="12"/>
                        <w:szCs w:val="12"/>
                      </w:rPr>
                    </w:pPr>
                    <w:r>
                      <w:rPr>
                        <w:sz w:val="12"/>
                        <w:szCs w:val="12"/>
                      </w:rPr>
                      <w:t>BCF-A00-002  01</w:t>
                    </w:r>
                  </w:p>
                </w:txbxContent>
              </v:textbox>
              <w10:wrap anchorx="page" anchory="page"/>
              <w10:anchorlock/>
            </v:shape>
          </w:pict>
        </mc:Fallback>
      </mc:AlternateContent>
    </w:r>
    <w:r>
      <w:rPr>
        <w:sz w:val="16"/>
        <w:szCs w:val="16"/>
      </w:rPr>
      <w:tab/>
    </w:r>
    <w:r w:rsidRPr="00A27DB3">
      <w:rPr>
        <w:sz w:val="16"/>
        <w:szCs w:val="16"/>
      </w:rPr>
      <w:t xml:space="preserve">Page </w:t>
    </w:r>
    <w:r w:rsidRPr="00AF7F70">
      <w:rPr>
        <w:sz w:val="16"/>
        <w:szCs w:val="16"/>
        <w:lang w:val="en-GB"/>
      </w:rPr>
      <w:fldChar w:fldCharType="begin"/>
    </w:r>
    <w:r w:rsidRPr="00A27DB3">
      <w:rPr>
        <w:sz w:val="16"/>
        <w:szCs w:val="16"/>
      </w:rPr>
      <w:instrText xml:space="preserve"> PAGE </w:instrText>
    </w:r>
    <w:r w:rsidRPr="00AF7F70">
      <w:rPr>
        <w:sz w:val="16"/>
        <w:szCs w:val="16"/>
        <w:lang w:val="en-GB"/>
      </w:rPr>
      <w:fldChar w:fldCharType="separate"/>
    </w:r>
    <w:r w:rsidR="00042538">
      <w:rPr>
        <w:noProof/>
        <w:sz w:val="16"/>
        <w:szCs w:val="16"/>
      </w:rPr>
      <w:t>9</w:t>
    </w:r>
    <w:r w:rsidRPr="00AF7F70">
      <w:rPr>
        <w:sz w:val="16"/>
        <w:szCs w:val="16"/>
        <w:lang w:val="en-GB"/>
      </w:rPr>
      <w:fldChar w:fldCharType="end"/>
    </w:r>
    <w:r w:rsidRPr="00A27DB3">
      <w:rPr>
        <w:sz w:val="16"/>
        <w:szCs w:val="16"/>
      </w:rPr>
      <w:t xml:space="preserve"> </w:t>
    </w:r>
    <w:proofErr w:type="spellStart"/>
    <w:r w:rsidRPr="00A27DB3">
      <w:rPr>
        <w:sz w:val="16"/>
        <w:szCs w:val="16"/>
      </w:rPr>
      <w:t>of</w:t>
    </w:r>
    <w:proofErr w:type="spellEnd"/>
    <w:r w:rsidRPr="00A27DB3">
      <w:rPr>
        <w:sz w:val="16"/>
        <w:szCs w:val="16"/>
      </w:rPr>
      <w:t xml:space="preserve"> </w:t>
    </w:r>
    <w:r w:rsidRPr="00AF7F70">
      <w:rPr>
        <w:sz w:val="16"/>
        <w:szCs w:val="16"/>
        <w:lang w:val="en-GB"/>
      </w:rPr>
      <w:fldChar w:fldCharType="begin"/>
    </w:r>
    <w:r w:rsidRPr="00A27DB3">
      <w:rPr>
        <w:sz w:val="16"/>
        <w:szCs w:val="16"/>
      </w:rPr>
      <w:instrText xml:space="preserve"> NUMPAGES </w:instrText>
    </w:r>
    <w:r w:rsidRPr="00AF7F70">
      <w:rPr>
        <w:sz w:val="16"/>
        <w:szCs w:val="16"/>
        <w:lang w:val="en-GB"/>
      </w:rPr>
      <w:fldChar w:fldCharType="separate"/>
    </w:r>
    <w:r w:rsidR="00042538">
      <w:rPr>
        <w:noProof/>
        <w:sz w:val="16"/>
        <w:szCs w:val="16"/>
      </w:rPr>
      <w:t>9</w:t>
    </w:r>
    <w:r w:rsidRPr="00AF7F70">
      <w:rPr>
        <w:sz w:val="16"/>
        <w:szCs w:val="16"/>
        <w:lang w:val="en-GB"/>
      </w:rPr>
      <w:fldChar w:fldCharType="end"/>
    </w:r>
  </w:p>
  <w:p w14:paraId="7531442F" w14:textId="77777777" w:rsidR="00E630DB" w:rsidRPr="006A51C0" w:rsidRDefault="00E630DB" w:rsidP="00AF7F70">
    <w:pPr>
      <w:pBdr>
        <w:bottom w:val="single" w:sz="2" w:space="1" w:color="auto"/>
      </w:pBdr>
      <w:tabs>
        <w:tab w:val="left" w:pos="708"/>
      </w:tabs>
      <w:rPr>
        <w:sz w:val="10"/>
        <w:szCs w:val="10"/>
      </w:rPr>
    </w:pPr>
  </w:p>
  <w:p w14:paraId="7E11A593" w14:textId="77777777" w:rsidR="00E630DB" w:rsidRPr="00FF62C1" w:rsidRDefault="00E630DB" w:rsidP="00AF7F70">
    <w:pPr>
      <w:pStyle w:val="Fuzeile"/>
      <w:rPr>
        <w:sz w:val="6"/>
      </w:rPr>
    </w:pPr>
  </w:p>
  <w:p w14:paraId="0609E4D4" w14:textId="77777777" w:rsidR="00E630DB" w:rsidRPr="00AF7F70" w:rsidRDefault="00E630DB">
    <w:pPr>
      <w:pStyle w:val="Fuzeile"/>
      <w:rPr>
        <w:lang w:val="en-GB"/>
      </w:rPr>
    </w:pPr>
    <w:r w:rsidRPr="00A27DB3">
      <w:rPr>
        <w:szCs w:val="10"/>
      </w:rPr>
      <w:t xml:space="preserve">© </w:t>
    </w:r>
    <w:r w:rsidRPr="00E10023">
      <w:rPr>
        <w:szCs w:val="10"/>
      </w:rPr>
      <w:t>Bayern-Chemie Gesellschaft für flugchemische Antriebe mbH</w:t>
    </w:r>
    <w:r w:rsidRPr="00A27DB3">
      <w:rPr>
        <w:szCs w:val="10"/>
      </w:rPr>
      <w:t xml:space="preserve">.  </w:t>
    </w:r>
    <w:r w:rsidRPr="00AF7F70">
      <w:rPr>
        <w:szCs w:val="10"/>
        <w:lang w:val="en-GB"/>
      </w:rPr>
      <w:t>The reproduction, distribution and utilization of this document as well as the communication of its contents to others without explicit authorisation is prohibited.  Offenders will be held liable for the payment of damages.  All rights reserved in the event of the grant of a patent, utility model or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EDBB" w14:textId="77777777" w:rsidR="00E630DB" w:rsidRDefault="00E630DB" w:rsidP="006033B4">
      <w:r>
        <w:separator/>
      </w:r>
    </w:p>
  </w:footnote>
  <w:footnote w:type="continuationSeparator" w:id="0">
    <w:p w14:paraId="6CCA1B59" w14:textId="77777777" w:rsidR="00E630DB" w:rsidRDefault="00E630DB" w:rsidP="0060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CF0A" w14:textId="49F8787D" w:rsidR="00E630DB" w:rsidRPr="00E10023" w:rsidRDefault="00E630DB" w:rsidP="00E10023">
    <w:pPr>
      <w:rPr>
        <w:b/>
        <w:sz w:val="16"/>
      </w:rPr>
    </w:pPr>
    <w:r w:rsidRPr="00E10023">
      <w:rPr>
        <w:b/>
        <w:sz w:val="16"/>
      </w:rPr>
      <w:t>BCY-QAE-003 Version 0</w:t>
    </w:r>
    <w:r w:rsidRPr="00E10023">
      <w:rPr>
        <w:b/>
        <w:noProof/>
        <w:sz w:val="16"/>
        <w:lang w:eastAsia="de-DE"/>
      </w:rPr>
      <mc:AlternateContent>
        <mc:Choice Requires="wpg">
          <w:drawing>
            <wp:anchor distT="0" distB="0" distL="114300" distR="114300" simplePos="0" relativeHeight="251714560" behindDoc="0" locked="0" layoutInCell="1" allowOverlap="1" wp14:anchorId="71ECE2FC" wp14:editId="27CCD908">
              <wp:simplePos x="0" y="0"/>
              <wp:positionH relativeFrom="column">
                <wp:posOffset>-13666</wp:posOffset>
              </wp:positionH>
              <wp:positionV relativeFrom="paragraph">
                <wp:posOffset>-222885</wp:posOffset>
              </wp:positionV>
              <wp:extent cx="6503035" cy="1330325"/>
              <wp:effectExtent l="0" t="0" r="31115" b="22225"/>
              <wp:wrapNone/>
              <wp:docPr id="1" name="Gruppieren 1"/>
              <wp:cNvGraphicFramePr/>
              <a:graphic xmlns:a="http://schemas.openxmlformats.org/drawingml/2006/main">
                <a:graphicData uri="http://schemas.microsoft.com/office/word/2010/wordprocessingGroup">
                  <wpg:wgp>
                    <wpg:cNvGrpSpPr/>
                    <wpg:grpSpPr>
                      <a:xfrm>
                        <a:off x="0" y="0"/>
                        <a:ext cx="6503035" cy="1330325"/>
                        <a:chOff x="0" y="0"/>
                        <a:chExt cx="6503035" cy="1330325"/>
                      </a:xfrm>
                    </wpg:grpSpPr>
                    <wpg:grpSp>
                      <wpg:cNvPr id="29" name="Gruppieren 29"/>
                      <wpg:cNvGrpSpPr>
                        <a:grpSpLocks noChangeAspect="1"/>
                      </wpg:cNvGrpSpPr>
                      <wpg:grpSpPr>
                        <a:xfrm>
                          <a:off x="0" y="0"/>
                          <a:ext cx="6503035" cy="1330325"/>
                          <a:chOff x="0" y="0"/>
                          <a:chExt cx="6502400" cy="1333500"/>
                        </a:xfrm>
                      </wpg:grpSpPr>
                      <wps:wsp>
                        <wps:cNvPr id="30" name="Line 21"/>
                        <wps:cNvCnPr/>
                        <wps:spPr bwMode="auto">
                          <a:xfrm>
                            <a:off x="5410200" y="0"/>
                            <a:ext cx="0" cy="2857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2"/>
                        <wps:cNvCnPr/>
                        <wps:spPr bwMode="auto">
                          <a:xfrm>
                            <a:off x="0" y="723900"/>
                            <a:ext cx="37846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23"/>
                        <wps:cNvCnPr/>
                        <wps:spPr bwMode="auto">
                          <a:xfrm>
                            <a:off x="5410200" y="1041400"/>
                            <a:ext cx="0" cy="29210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24"/>
                        <wps:cNvCnPr/>
                        <wps:spPr bwMode="auto">
                          <a:xfrm>
                            <a:off x="6165850" y="723900"/>
                            <a:ext cx="33655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8" name="Grafik 17" descr="MBDA_Bayern-Chemie_2014_SR_rgb.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59936" y="446228"/>
                          <a:ext cx="1982419" cy="314553"/>
                        </a:xfrm>
                        <a:prstGeom prst="rect">
                          <a:avLst/>
                        </a:prstGeom>
                      </pic:spPr>
                    </pic:pic>
                  </wpg:wgp>
                </a:graphicData>
              </a:graphic>
            </wp:anchor>
          </w:drawing>
        </mc:Choice>
        <mc:Fallback>
          <w:pict>
            <v:group w14:anchorId="52A27748" id="Gruppieren 1" o:spid="_x0000_s1026" style="position:absolute;margin-left:-1.1pt;margin-top:-17.55pt;width:512.05pt;height:104.75pt;z-index:251714560" coordsize="65030,13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">
              <v:group id="Gruppieren 29" o:spid="_x0000_s1027" style="position:absolute;width:65030;height:13303" coordsize="65024,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o:lock v:ext="edit" aspectratio="t"/>
                <v:line id="Line 21" o:spid="_x0000_s1028" style="position:absolute;visibility:visible;mso-wrap-style:square" from="54102,0" to="5410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22" o:spid="_x0000_s1029" style="position:absolute;visibility:visible;mso-wrap-style:square" from="0,7239" to="37846,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23" o:spid="_x0000_s1030" style="position:absolute;visibility:visible;mso-wrap-style:square" from="54102,10414" to="5410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24" o:spid="_x0000_s1031" style="position:absolute;visibility:visible;mso-wrap-style:square" from="61658,7239" to="6502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32" type="#_x0000_t75" alt="MBDA_Bayern-Chemie_2014_SR_rgb.png" style="position:absolute;left:40599;top:4462;width:19824;height:3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">
                <v:imagedata r:id="rId2" o:title="MBDA_Bayern-Chemie_2014_SR_rgb"/>
              </v:shape>
            </v:group>
          </w:pict>
        </mc:Fallback>
      </mc:AlternateContent>
    </w:r>
    <w:r w:rsidR="00FA1C45">
      <w:rPr>
        <w:b/>
        <w:sz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56C896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86823FA"/>
    <w:multiLevelType w:val="hybridMultilevel"/>
    <w:tmpl w:val="ED16EB20"/>
    <w:lvl w:ilvl="0" w:tplc="04070001">
      <w:start w:val="1"/>
      <w:numFmt w:val="bullet"/>
      <w:lvlText w:val=""/>
      <w:lvlJc w:val="left"/>
      <w:pPr>
        <w:ind w:left="779" w:hanging="360"/>
      </w:pPr>
      <w:rPr>
        <w:rFonts w:ascii="Symbol" w:hAnsi="Symbol" w:hint="default"/>
      </w:rPr>
    </w:lvl>
    <w:lvl w:ilvl="1" w:tplc="04070003" w:tentative="1">
      <w:start w:val="1"/>
      <w:numFmt w:val="bullet"/>
      <w:lvlText w:val="o"/>
      <w:lvlJc w:val="left"/>
      <w:pPr>
        <w:ind w:left="1499" w:hanging="360"/>
      </w:pPr>
      <w:rPr>
        <w:rFonts w:ascii="Courier New" w:hAnsi="Courier New" w:cs="Courier New" w:hint="default"/>
      </w:rPr>
    </w:lvl>
    <w:lvl w:ilvl="2" w:tplc="04070005" w:tentative="1">
      <w:start w:val="1"/>
      <w:numFmt w:val="bullet"/>
      <w:lvlText w:val=""/>
      <w:lvlJc w:val="left"/>
      <w:pPr>
        <w:ind w:left="2219" w:hanging="360"/>
      </w:pPr>
      <w:rPr>
        <w:rFonts w:ascii="Wingdings" w:hAnsi="Wingdings" w:hint="default"/>
      </w:rPr>
    </w:lvl>
    <w:lvl w:ilvl="3" w:tplc="04070001" w:tentative="1">
      <w:start w:val="1"/>
      <w:numFmt w:val="bullet"/>
      <w:lvlText w:val=""/>
      <w:lvlJc w:val="left"/>
      <w:pPr>
        <w:ind w:left="2939" w:hanging="360"/>
      </w:pPr>
      <w:rPr>
        <w:rFonts w:ascii="Symbol" w:hAnsi="Symbol" w:hint="default"/>
      </w:rPr>
    </w:lvl>
    <w:lvl w:ilvl="4" w:tplc="04070003" w:tentative="1">
      <w:start w:val="1"/>
      <w:numFmt w:val="bullet"/>
      <w:lvlText w:val="o"/>
      <w:lvlJc w:val="left"/>
      <w:pPr>
        <w:ind w:left="3659" w:hanging="360"/>
      </w:pPr>
      <w:rPr>
        <w:rFonts w:ascii="Courier New" w:hAnsi="Courier New" w:cs="Courier New" w:hint="default"/>
      </w:rPr>
    </w:lvl>
    <w:lvl w:ilvl="5" w:tplc="04070005" w:tentative="1">
      <w:start w:val="1"/>
      <w:numFmt w:val="bullet"/>
      <w:lvlText w:val=""/>
      <w:lvlJc w:val="left"/>
      <w:pPr>
        <w:ind w:left="4379" w:hanging="360"/>
      </w:pPr>
      <w:rPr>
        <w:rFonts w:ascii="Wingdings" w:hAnsi="Wingdings" w:hint="default"/>
      </w:rPr>
    </w:lvl>
    <w:lvl w:ilvl="6" w:tplc="04070001" w:tentative="1">
      <w:start w:val="1"/>
      <w:numFmt w:val="bullet"/>
      <w:lvlText w:val=""/>
      <w:lvlJc w:val="left"/>
      <w:pPr>
        <w:ind w:left="5099" w:hanging="360"/>
      </w:pPr>
      <w:rPr>
        <w:rFonts w:ascii="Symbol" w:hAnsi="Symbol" w:hint="default"/>
      </w:rPr>
    </w:lvl>
    <w:lvl w:ilvl="7" w:tplc="04070003" w:tentative="1">
      <w:start w:val="1"/>
      <w:numFmt w:val="bullet"/>
      <w:lvlText w:val="o"/>
      <w:lvlJc w:val="left"/>
      <w:pPr>
        <w:ind w:left="5819" w:hanging="360"/>
      </w:pPr>
      <w:rPr>
        <w:rFonts w:ascii="Courier New" w:hAnsi="Courier New" w:cs="Courier New" w:hint="default"/>
      </w:rPr>
    </w:lvl>
    <w:lvl w:ilvl="8" w:tplc="04070005" w:tentative="1">
      <w:start w:val="1"/>
      <w:numFmt w:val="bullet"/>
      <w:lvlText w:val=""/>
      <w:lvlJc w:val="left"/>
      <w:pPr>
        <w:ind w:left="6539" w:hanging="360"/>
      </w:pPr>
      <w:rPr>
        <w:rFonts w:ascii="Wingdings" w:hAnsi="Wingdings" w:hint="default"/>
      </w:rPr>
    </w:lvl>
  </w:abstractNum>
  <w:abstractNum w:abstractNumId="2" w15:restartNumberingAfterBreak="0">
    <w:nsid w:val="0E5D2A15"/>
    <w:multiLevelType w:val="multilevel"/>
    <w:tmpl w:val="011262E4"/>
    <w:lvl w:ilvl="0">
      <w:start w:val="1"/>
      <w:numFmt w:val="decimal"/>
      <w:pStyle w:val="berschrift1"/>
      <w:lvlText w:val="%1"/>
      <w:lvlJc w:val="left"/>
      <w:pPr>
        <w:ind w:left="432" w:hanging="432"/>
      </w:pPr>
      <w:rPr>
        <w:rFonts w:hint="default"/>
        <w:b/>
        <w:i w:val="0"/>
        <w:sz w:val="26"/>
        <w:szCs w:val="26"/>
      </w:rPr>
    </w:lvl>
    <w:lvl w:ilvl="1">
      <w:start w:val="1"/>
      <w:numFmt w:val="decimal"/>
      <w:pStyle w:val="berschrift2"/>
      <w:lvlText w:val="%1.%2"/>
      <w:lvlJc w:val="left"/>
      <w:pPr>
        <w:ind w:left="576" w:hanging="576"/>
      </w:pPr>
      <w:rPr>
        <w:rFonts w:hint="default"/>
        <w:b/>
        <w:i w:val="0"/>
        <w:sz w:val="22"/>
      </w:rPr>
    </w:lvl>
    <w:lvl w:ilvl="2">
      <w:start w:val="1"/>
      <w:numFmt w:val="decimal"/>
      <w:pStyle w:val="berschrift3"/>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32077342"/>
    <w:multiLevelType w:val="hybridMultilevel"/>
    <w:tmpl w:val="AF027822"/>
    <w:lvl w:ilvl="0" w:tplc="BDCE1056">
      <w:start w:val="1"/>
      <w:numFmt w:val="decimal"/>
      <w:pStyle w:val="Nummerierungeinfach"/>
      <w:lvlText w:val="%1."/>
      <w:lvlJc w:val="left"/>
      <w:pPr>
        <w:ind w:left="720" w:hanging="360"/>
      </w:pPr>
    </w:lvl>
    <w:lvl w:ilvl="1" w:tplc="FEC0C302" w:tentative="1">
      <w:start w:val="1"/>
      <w:numFmt w:val="lowerLetter"/>
      <w:lvlText w:val="%2."/>
      <w:lvlJc w:val="left"/>
      <w:pPr>
        <w:ind w:left="1440" w:hanging="360"/>
      </w:pPr>
    </w:lvl>
    <w:lvl w:ilvl="2" w:tplc="B8320F7A" w:tentative="1">
      <w:start w:val="1"/>
      <w:numFmt w:val="lowerRoman"/>
      <w:lvlText w:val="%3."/>
      <w:lvlJc w:val="right"/>
      <w:pPr>
        <w:ind w:left="2160" w:hanging="180"/>
      </w:pPr>
    </w:lvl>
    <w:lvl w:ilvl="3" w:tplc="33AE28FE" w:tentative="1">
      <w:start w:val="1"/>
      <w:numFmt w:val="decimal"/>
      <w:lvlText w:val="%4."/>
      <w:lvlJc w:val="left"/>
      <w:pPr>
        <w:ind w:left="2880" w:hanging="360"/>
      </w:pPr>
    </w:lvl>
    <w:lvl w:ilvl="4" w:tplc="04349BAA" w:tentative="1">
      <w:start w:val="1"/>
      <w:numFmt w:val="lowerLetter"/>
      <w:lvlText w:val="%5."/>
      <w:lvlJc w:val="left"/>
      <w:pPr>
        <w:ind w:left="3600" w:hanging="360"/>
      </w:pPr>
    </w:lvl>
    <w:lvl w:ilvl="5" w:tplc="2F96E740" w:tentative="1">
      <w:start w:val="1"/>
      <w:numFmt w:val="lowerRoman"/>
      <w:lvlText w:val="%6."/>
      <w:lvlJc w:val="right"/>
      <w:pPr>
        <w:ind w:left="4320" w:hanging="180"/>
      </w:pPr>
    </w:lvl>
    <w:lvl w:ilvl="6" w:tplc="3476E5FC" w:tentative="1">
      <w:start w:val="1"/>
      <w:numFmt w:val="decimal"/>
      <w:lvlText w:val="%7."/>
      <w:lvlJc w:val="left"/>
      <w:pPr>
        <w:ind w:left="5040" w:hanging="360"/>
      </w:pPr>
    </w:lvl>
    <w:lvl w:ilvl="7" w:tplc="97E4A054" w:tentative="1">
      <w:start w:val="1"/>
      <w:numFmt w:val="lowerLetter"/>
      <w:lvlText w:val="%8."/>
      <w:lvlJc w:val="left"/>
      <w:pPr>
        <w:ind w:left="5760" w:hanging="360"/>
      </w:pPr>
    </w:lvl>
    <w:lvl w:ilvl="8" w:tplc="30B26AF8" w:tentative="1">
      <w:start w:val="1"/>
      <w:numFmt w:val="lowerRoman"/>
      <w:lvlText w:val="%9."/>
      <w:lvlJc w:val="right"/>
      <w:pPr>
        <w:ind w:left="6480" w:hanging="180"/>
      </w:pPr>
    </w:lvl>
  </w:abstractNum>
  <w:abstractNum w:abstractNumId="4" w15:restartNumberingAfterBreak="0">
    <w:nsid w:val="44E410FD"/>
    <w:multiLevelType w:val="hybridMultilevel"/>
    <w:tmpl w:val="F1C46D1C"/>
    <w:lvl w:ilvl="0" w:tplc="D7F20E82">
      <w:start w:val="1"/>
      <w:numFmt w:val="bullet"/>
      <w:pStyle w:val="Aufzhlung1"/>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844C38"/>
    <w:multiLevelType w:val="hybridMultilevel"/>
    <w:tmpl w:val="92566B96"/>
    <w:lvl w:ilvl="0" w:tplc="D9D8EB02">
      <w:start w:val="1"/>
      <w:numFmt w:val="decimal"/>
      <w:pStyle w:val="Nummerierungsspal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D327DF"/>
    <w:multiLevelType w:val="multilevel"/>
    <w:tmpl w:val="0407001F"/>
    <w:styleLink w:val="111111"/>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66904CA"/>
    <w:multiLevelType w:val="hybridMultilevel"/>
    <w:tmpl w:val="A8BA88D6"/>
    <w:lvl w:ilvl="0" w:tplc="FF86718C">
      <w:start w:val="1"/>
      <w:numFmt w:val="bullet"/>
      <w:pStyle w:val="Aufzhlung2"/>
      <w:lvlText w:val="-"/>
      <w:lvlJc w:val="left"/>
      <w:pPr>
        <w:ind w:left="1060" w:hanging="360"/>
      </w:pPr>
      <w:rPr>
        <w:rFonts w:ascii="Arial" w:hAnsi="Arial" w:hint="default"/>
        <w:b w:val="0"/>
        <w:i w:val="0"/>
        <w:caps w:val="0"/>
        <w:strike w:val="0"/>
        <w:dstrike w:val="0"/>
        <w:vanish w:val="0"/>
        <w:color w:val="auto"/>
        <w:sz w:val="20"/>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1924D0"/>
    <w:multiLevelType w:val="hybridMultilevel"/>
    <w:tmpl w:val="D6202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A0105A"/>
    <w:multiLevelType w:val="hybridMultilevel"/>
    <w:tmpl w:val="9056DC24"/>
    <w:lvl w:ilvl="0" w:tplc="04070001">
      <w:start w:val="1"/>
      <w:numFmt w:val="bullet"/>
      <w:lvlText w:val=""/>
      <w:lvlJc w:val="left"/>
      <w:pPr>
        <w:tabs>
          <w:tab w:val="num" w:pos="360"/>
        </w:tabs>
        <w:ind w:left="284" w:hanging="284"/>
      </w:pPr>
      <w:rPr>
        <w:rFonts w:ascii="Symbol" w:hAnsi="Symbol" w:hint="default"/>
        <w:caps w:val="0"/>
        <w:strike w:val="0"/>
        <w:dstrike w:val="0"/>
        <w:vanish w:val="0"/>
        <w:color w:val="B2B2B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decimal"/>
      <w:pStyle w:val="Numberedlist"/>
      <w:lvlText w:val="%2."/>
      <w:lvlJc w:val="left"/>
      <w:pPr>
        <w:tabs>
          <w:tab w:val="num" w:pos="36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lowerRoman"/>
      <w:pStyle w:val="Numerallist"/>
      <w:lvlText w:val="%3."/>
      <w:lvlJc w:val="left"/>
      <w:pPr>
        <w:tabs>
          <w:tab w:val="num" w:pos="72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70001" w:tentative="1">
      <w:start w:val="1"/>
      <w:numFmt w:val="bullet"/>
      <w:lvlText w:val=""/>
      <w:lvlJc w:val="left"/>
      <w:pPr>
        <w:tabs>
          <w:tab w:val="num" w:pos="2795"/>
        </w:tabs>
        <w:ind w:left="2795" w:hanging="360"/>
      </w:pPr>
      <w:rPr>
        <w:rFonts w:ascii="Symbol" w:hAnsi="Symbol" w:hint="default"/>
      </w:rPr>
    </w:lvl>
    <w:lvl w:ilvl="4" w:tplc="04070003" w:tentative="1">
      <w:start w:val="1"/>
      <w:numFmt w:val="bullet"/>
      <w:lvlText w:val="o"/>
      <w:lvlJc w:val="left"/>
      <w:pPr>
        <w:tabs>
          <w:tab w:val="num" w:pos="3515"/>
        </w:tabs>
        <w:ind w:left="3515" w:hanging="360"/>
      </w:pPr>
      <w:rPr>
        <w:rFonts w:ascii="Courier New" w:hAnsi="Courier New" w:hint="default"/>
      </w:rPr>
    </w:lvl>
    <w:lvl w:ilvl="5" w:tplc="04070005" w:tentative="1">
      <w:start w:val="1"/>
      <w:numFmt w:val="bullet"/>
      <w:lvlText w:val=""/>
      <w:lvlJc w:val="left"/>
      <w:pPr>
        <w:tabs>
          <w:tab w:val="num" w:pos="4235"/>
        </w:tabs>
        <w:ind w:left="4235" w:hanging="360"/>
      </w:pPr>
      <w:rPr>
        <w:rFonts w:ascii="Wingdings" w:hAnsi="Wingdings" w:hint="default"/>
      </w:rPr>
    </w:lvl>
    <w:lvl w:ilvl="6" w:tplc="04070001" w:tentative="1">
      <w:start w:val="1"/>
      <w:numFmt w:val="bullet"/>
      <w:lvlText w:val=""/>
      <w:lvlJc w:val="left"/>
      <w:pPr>
        <w:tabs>
          <w:tab w:val="num" w:pos="4955"/>
        </w:tabs>
        <w:ind w:left="4955" w:hanging="360"/>
      </w:pPr>
      <w:rPr>
        <w:rFonts w:ascii="Symbol" w:hAnsi="Symbol" w:hint="default"/>
      </w:rPr>
    </w:lvl>
    <w:lvl w:ilvl="7" w:tplc="04070003" w:tentative="1">
      <w:start w:val="1"/>
      <w:numFmt w:val="bullet"/>
      <w:lvlText w:val="o"/>
      <w:lvlJc w:val="left"/>
      <w:pPr>
        <w:tabs>
          <w:tab w:val="num" w:pos="5675"/>
        </w:tabs>
        <w:ind w:left="5675" w:hanging="360"/>
      </w:pPr>
      <w:rPr>
        <w:rFonts w:ascii="Courier New" w:hAnsi="Courier New" w:hint="default"/>
      </w:rPr>
    </w:lvl>
    <w:lvl w:ilvl="8" w:tplc="04070005" w:tentative="1">
      <w:start w:val="1"/>
      <w:numFmt w:val="bullet"/>
      <w:lvlText w:val=""/>
      <w:lvlJc w:val="left"/>
      <w:pPr>
        <w:tabs>
          <w:tab w:val="num" w:pos="6395"/>
        </w:tabs>
        <w:ind w:left="6395" w:hanging="360"/>
      </w:pPr>
      <w:rPr>
        <w:rFonts w:ascii="Wingdings" w:hAnsi="Wingdings" w:hint="default"/>
      </w:rPr>
    </w:lvl>
  </w:abstractNum>
  <w:abstractNum w:abstractNumId="10" w15:restartNumberingAfterBreak="0">
    <w:nsid w:val="7F3A26C4"/>
    <w:multiLevelType w:val="hybridMultilevel"/>
    <w:tmpl w:val="CD2C993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4"/>
  </w:num>
  <w:num w:numId="5">
    <w:abstractNumId w:val="7"/>
  </w:num>
  <w:num w:numId="6">
    <w:abstractNumId w:val="0"/>
  </w:num>
  <w:num w:numId="7">
    <w:abstractNumId w:val="3"/>
  </w:num>
  <w:num w:numId="8">
    <w:abstractNumId w:val="2"/>
  </w:num>
  <w:num w:numId="9">
    <w:abstractNumId w:val="10"/>
  </w:num>
  <w:num w:numId="10">
    <w:abstractNumId w:val="8"/>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dit="trackedChanges" w:enforcement="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2D"/>
    <w:rsid w:val="00000896"/>
    <w:rsid w:val="00000E4C"/>
    <w:rsid w:val="00013915"/>
    <w:rsid w:val="000241D0"/>
    <w:rsid w:val="00024BD7"/>
    <w:rsid w:val="0002550D"/>
    <w:rsid w:val="0002552C"/>
    <w:rsid w:val="0002672D"/>
    <w:rsid w:val="0003101A"/>
    <w:rsid w:val="0003335E"/>
    <w:rsid w:val="00035CF1"/>
    <w:rsid w:val="000379DE"/>
    <w:rsid w:val="000407E4"/>
    <w:rsid w:val="00042538"/>
    <w:rsid w:val="0004489B"/>
    <w:rsid w:val="00047ABD"/>
    <w:rsid w:val="00047E06"/>
    <w:rsid w:val="00050473"/>
    <w:rsid w:val="00051B05"/>
    <w:rsid w:val="00052AFC"/>
    <w:rsid w:val="00053680"/>
    <w:rsid w:val="00055B98"/>
    <w:rsid w:val="000577EC"/>
    <w:rsid w:val="00062D94"/>
    <w:rsid w:val="00063B02"/>
    <w:rsid w:val="00065352"/>
    <w:rsid w:val="000677D7"/>
    <w:rsid w:val="000700EA"/>
    <w:rsid w:val="00070470"/>
    <w:rsid w:val="00070E63"/>
    <w:rsid w:val="00070EE6"/>
    <w:rsid w:val="000714DC"/>
    <w:rsid w:val="00073D3B"/>
    <w:rsid w:val="0007545D"/>
    <w:rsid w:val="000772D8"/>
    <w:rsid w:val="00077374"/>
    <w:rsid w:val="00077602"/>
    <w:rsid w:val="0008137B"/>
    <w:rsid w:val="00084704"/>
    <w:rsid w:val="00087814"/>
    <w:rsid w:val="000922E5"/>
    <w:rsid w:val="00092887"/>
    <w:rsid w:val="00093E54"/>
    <w:rsid w:val="000950DC"/>
    <w:rsid w:val="00096603"/>
    <w:rsid w:val="000A0543"/>
    <w:rsid w:val="000A2633"/>
    <w:rsid w:val="000A2780"/>
    <w:rsid w:val="000A6B2D"/>
    <w:rsid w:val="000B1FC2"/>
    <w:rsid w:val="000B6A20"/>
    <w:rsid w:val="000B6F69"/>
    <w:rsid w:val="000C0475"/>
    <w:rsid w:val="000C0C9F"/>
    <w:rsid w:val="000C2A1C"/>
    <w:rsid w:val="000C2C14"/>
    <w:rsid w:val="000C4629"/>
    <w:rsid w:val="000C6ACC"/>
    <w:rsid w:val="000C6F7B"/>
    <w:rsid w:val="000D04CA"/>
    <w:rsid w:val="000D2706"/>
    <w:rsid w:val="000D5E7A"/>
    <w:rsid w:val="000D6778"/>
    <w:rsid w:val="000E0B03"/>
    <w:rsid w:val="000E1F5E"/>
    <w:rsid w:val="000E3E02"/>
    <w:rsid w:val="000E60F6"/>
    <w:rsid w:val="000E65ED"/>
    <w:rsid w:val="000E68F4"/>
    <w:rsid w:val="000E7012"/>
    <w:rsid w:val="000F1068"/>
    <w:rsid w:val="000F1190"/>
    <w:rsid w:val="000F1714"/>
    <w:rsid w:val="000F176B"/>
    <w:rsid w:val="000F22DB"/>
    <w:rsid w:val="000F23E4"/>
    <w:rsid w:val="000F35E9"/>
    <w:rsid w:val="000F434A"/>
    <w:rsid w:val="000F4E86"/>
    <w:rsid w:val="0010392A"/>
    <w:rsid w:val="001042A6"/>
    <w:rsid w:val="00106B3C"/>
    <w:rsid w:val="00116C44"/>
    <w:rsid w:val="001174EC"/>
    <w:rsid w:val="00117D28"/>
    <w:rsid w:val="00120377"/>
    <w:rsid w:val="00120FC8"/>
    <w:rsid w:val="0012192E"/>
    <w:rsid w:val="00126AFF"/>
    <w:rsid w:val="00126C3D"/>
    <w:rsid w:val="0012760D"/>
    <w:rsid w:val="001305A0"/>
    <w:rsid w:val="00130BEF"/>
    <w:rsid w:val="001316DF"/>
    <w:rsid w:val="00132991"/>
    <w:rsid w:val="001337FA"/>
    <w:rsid w:val="00134E78"/>
    <w:rsid w:val="00136182"/>
    <w:rsid w:val="00137247"/>
    <w:rsid w:val="00141B0E"/>
    <w:rsid w:val="001426B6"/>
    <w:rsid w:val="00150098"/>
    <w:rsid w:val="00152348"/>
    <w:rsid w:val="00152BFC"/>
    <w:rsid w:val="00154BA3"/>
    <w:rsid w:val="00160FAE"/>
    <w:rsid w:val="001638EB"/>
    <w:rsid w:val="00165C81"/>
    <w:rsid w:val="00170D39"/>
    <w:rsid w:val="00174773"/>
    <w:rsid w:val="001753BE"/>
    <w:rsid w:val="00176FAD"/>
    <w:rsid w:val="00180AA3"/>
    <w:rsid w:val="001835E0"/>
    <w:rsid w:val="0018500A"/>
    <w:rsid w:val="0018508C"/>
    <w:rsid w:val="001910B5"/>
    <w:rsid w:val="00193452"/>
    <w:rsid w:val="00193FA4"/>
    <w:rsid w:val="0019440A"/>
    <w:rsid w:val="0019477A"/>
    <w:rsid w:val="0019595F"/>
    <w:rsid w:val="00196183"/>
    <w:rsid w:val="00197D9F"/>
    <w:rsid w:val="001A05AA"/>
    <w:rsid w:val="001A312D"/>
    <w:rsid w:val="001A44AE"/>
    <w:rsid w:val="001A5527"/>
    <w:rsid w:val="001A5763"/>
    <w:rsid w:val="001A665D"/>
    <w:rsid w:val="001B0D13"/>
    <w:rsid w:val="001B219A"/>
    <w:rsid w:val="001B28E8"/>
    <w:rsid w:val="001B3336"/>
    <w:rsid w:val="001B3A42"/>
    <w:rsid w:val="001B3E32"/>
    <w:rsid w:val="001B768E"/>
    <w:rsid w:val="001C2695"/>
    <w:rsid w:val="001C423D"/>
    <w:rsid w:val="001D241E"/>
    <w:rsid w:val="001D3E5D"/>
    <w:rsid w:val="001D4C5F"/>
    <w:rsid w:val="001E1EE0"/>
    <w:rsid w:val="001E2D5A"/>
    <w:rsid w:val="001E5A00"/>
    <w:rsid w:val="001E6590"/>
    <w:rsid w:val="001F1100"/>
    <w:rsid w:val="001F187E"/>
    <w:rsid w:val="001F25C1"/>
    <w:rsid w:val="001F42B2"/>
    <w:rsid w:val="001F4DC0"/>
    <w:rsid w:val="001F7BE0"/>
    <w:rsid w:val="00202501"/>
    <w:rsid w:val="00206A4A"/>
    <w:rsid w:val="0021113E"/>
    <w:rsid w:val="0021688E"/>
    <w:rsid w:val="00220ECD"/>
    <w:rsid w:val="002229E4"/>
    <w:rsid w:val="00222B9F"/>
    <w:rsid w:val="002237D1"/>
    <w:rsid w:val="00224627"/>
    <w:rsid w:val="00224720"/>
    <w:rsid w:val="00225E01"/>
    <w:rsid w:val="0023077A"/>
    <w:rsid w:val="0024266E"/>
    <w:rsid w:val="00245D9C"/>
    <w:rsid w:val="00245E84"/>
    <w:rsid w:val="00246EAB"/>
    <w:rsid w:val="0024753E"/>
    <w:rsid w:val="00247A18"/>
    <w:rsid w:val="002523C7"/>
    <w:rsid w:val="002535F9"/>
    <w:rsid w:val="002552CD"/>
    <w:rsid w:val="0026137E"/>
    <w:rsid w:val="0026492C"/>
    <w:rsid w:val="00266F3D"/>
    <w:rsid w:val="002706B6"/>
    <w:rsid w:val="00270B60"/>
    <w:rsid w:val="00276439"/>
    <w:rsid w:val="00284944"/>
    <w:rsid w:val="00286F9C"/>
    <w:rsid w:val="0029798F"/>
    <w:rsid w:val="002A0C28"/>
    <w:rsid w:val="002A23D9"/>
    <w:rsid w:val="002A3AAC"/>
    <w:rsid w:val="002A3E66"/>
    <w:rsid w:val="002A7BA6"/>
    <w:rsid w:val="002B32AE"/>
    <w:rsid w:val="002C04CC"/>
    <w:rsid w:val="002C25D9"/>
    <w:rsid w:val="002C3020"/>
    <w:rsid w:val="002C4D44"/>
    <w:rsid w:val="002C4EAA"/>
    <w:rsid w:val="002C5556"/>
    <w:rsid w:val="002C7AB6"/>
    <w:rsid w:val="002D1CFF"/>
    <w:rsid w:val="002D3596"/>
    <w:rsid w:val="002D3963"/>
    <w:rsid w:val="002D3C5B"/>
    <w:rsid w:val="002D5897"/>
    <w:rsid w:val="002D7CD5"/>
    <w:rsid w:val="002E033A"/>
    <w:rsid w:val="002E1312"/>
    <w:rsid w:val="002E2079"/>
    <w:rsid w:val="002E304D"/>
    <w:rsid w:val="002E306C"/>
    <w:rsid w:val="002E7171"/>
    <w:rsid w:val="002E73EA"/>
    <w:rsid w:val="002F1254"/>
    <w:rsid w:val="002F133A"/>
    <w:rsid w:val="002F1482"/>
    <w:rsid w:val="002F1F5B"/>
    <w:rsid w:val="002F2B1C"/>
    <w:rsid w:val="002F4597"/>
    <w:rsid w:val="002F61A9"/>
    <w:rsid w:val="002F68A1"/>
    <w:rsid w:val="00300B5B"/>
    <w:rsid w:val="003037C3"/>
    <w:rsid w:val="00304520"/>
    <w:rsid w:val="00313528"/>
    <w:rsid w:val="003143FF"/>
    <w:rsid w:val="00314C41"/>
    <w:rsid w:val="00320D5A"/>
    <w:rsid w:val="00323913"/>
    <w:rsid w:val="003239C9"/>
    <w:rsid w:val="003368AD"/>
    <w:rsid w:val="00337ED2"/>
    <w:rsid w:val="0034548C"/>
    <w:rsid w:val="00345FFE"/>
    <w:rsid w:val="0034739E"/>
    <w:rsid w:val="003516F1"/>
    <w:rsid w:val="003537E5"/>
    <w:rsid w:val="00354009"/>
    <w:rsid w:val="00356A84"/>
    <w:rsid w:val="00357461"/>
    <w:rsid w:val="0036376A"/>
    <w:rsid w:val="00364BA2"/>
    <w:rsid w:val="00366CF1"/>
    <w:rsid w:val="00366EF4"/>
    <w:rsid w:val="00367CDE"/>
    <w:rsid w:val="0037112D"/>
    <w:rsid w:val="00372EE7"/>
    <w:rsid w:val="0037401D"/>
    <w:rsid w:val="00380266"/>
    <w:rsid w:val="00382BD7"/>
    <w:rsid w:val="0039042F"/>
    <w:rsid w:val="00391E11"/>
    <w:rsid w:val="003943F9"/>
    <w:rsid w:val="003974D4"/>
    <w:rsid w:val="00397A5C"/>
    <w:rsid w:val="00397CBF"/>
    <w:rsid w:val="003A205A"/>
    <w:rsid w:val="003A3FE0"/>
    <w:rsid w:val="003A7660"/>
    <w:rsid w:val="003B04AA"/>
    <w:rsid w:val="003B1DC2"/>
    <w:rsid w:val="003B3173"/>
    <w:rsid w:val="003B7B41"/>
    <w:rsid w:val="003C4AC1"/>
    <w:rsid w:val="003C5030"/>
    <w:rsid w:val="003C62F1"/>
    <w:rsid w:val="003C6DAE"/>
    <w:rsid w:val="003D09D7"/>
    <w:rsid w:val="003E2810"/>
    <w:rsid w:val="003E6D50"/>
    <w:rsid w:val="003E74A0"/>
    <w:rsid w:val="003E7C7E"/>
    <w:rsid w:val="003E7FE3"/>
    <w:rsid w:val="00401352"/>
    <w:rsid w:val="004067C1"/>
    <w:rsid w:val="0041341D"/>
    <w:rsid w:val="0041421F"/>
    <w:rsid w:val="004145B7"/>
    <w:rsid w:val="00415234"/>
    <w:rsid w:val="00416DEF"/>
    <w:rsid w:val="00417181"/>
    <w:rsid w:val="0042124C"/>
    <w:rsid w:val="00421682"/>
    <w:rsid w:val="0042264D"/>
    <w:rsid w:val="0042602D"/>
    <w:rsid w:val="004272BF"/>
    <w:rsid w:val="004279F5"/>
    <w:rsid w:val="004334EF"/>
    <w:rsid w:val="0043355B"/>
    <w:rsid w:val="00434CC2"/>
    <w:rsid w:val="004361EE"/>
    <w:rsid w:val="004407C0"/>
    <w:rsid w:val="00442527"/>
    <w:rsid w:val="0044453F"/>
    <w:rsid w:val="004447CC"/>
    <w:rsid w:val="00444DD2"/>
    <w:rsid w:val="0044635E"/>
    <w:rsid w:val="00446FB1"/>
    <w:rsid w:val="0044760A"/>
    <w:rsid w:val="004502D3"/>
    <w:rsid w:val="0045792C"/>
    <w:rsid w:val="00457A3E"/>
    <w:rsid w:val="004610CF"/>
    <w:rsid w:val="004639B6"/>
    <w:rsid w:val="00463F91"/>
    <w:rsid w:val="004650D1"/>
    <w:rsid w:val="00466FB9"/>
    <w:rsid w:val="0047451B"/>
    <w:rsid w:val="004816FC"/>
    <w:rsid w:val="0049476C"/>
    <w:rsid w:val="00497DB3"/>
    <w:rsid w:val="004A0045"/>
    <w:rsid w:val="004A0915"/>
    <w:rsid w:val="004A2CC0"/>
    <w:rsid w:val="004A3104"/>
    <w:rsid w:val="004A3AB1"/>
    <w:rsid w:val="004A453E"/>
    <w:rsid w:val="004A4BC6"/>
    <w:rsid w:val="004B411F"/>
    <w:rsid w:val="004B4271"/>
    <w:rsid w:val="004B4B62"/>
    <w:rsid w:val="004B66B0"/>
    <w:rsid w:val="004C22CC"/>
    <w:rsid w:val="004C27EB"/>
    <w:rsid w:val="004C3B1C"/>
    <w:rsid w:val="004C3FA8"/>
    <w:rsid w:val="004C5C15"/>
    <w:rsid w:val="004D3A51"/>
    <w:rsid w:val="004D585D"/>
    <w:rsid w:val="004E11D0"/>
    <w:rsid w:val="004E1CA5"/>
    <w:rsid w:val="004E1FD0"/>
    <w:rsid w:val="004E33C0"/>
    <w:rsid w:val="004E354A"/>
    <w:rsid w:val="004E7961"/>
    <w:rsid w:val="004F0F90"/>
    <w:rsid w:val="004F7901"/>
    <w:rsid w:val="00501868"/>
    <w:rsid w:val="00504FD5"/>
    <w:rsid w:val="00505FD0"/>
    <w:rsid w:val="00511CE1"/>
    <w:rsid w:val="00512520"/>
    <w:rsid w:val="00517262"/>
    <w:rsid w:val="00517DC9"/>
    <w:rsid w:val="00525BF9"/>
    <w:rsid w:val="00531282"/>
    <w:rsid w:val="00531EFD"/>
    <w:rsid w:val="00532F55"/>
    <w:rsid w:val="00534A02"/>
    <w:rsid w:val="00540698"/>
    <w:rsid w:val="005421CB"/>
    <w:rsid w:val="00547CE9"/>
    <w:rsid w:val="00550739"/>
    <w:rsid w:val="00550DCD"/>
    <w:rsid w:val="00554742"/>
    <w:rsid w:val="005555A3"/>
    <w:rsid w:val="00556B10"/>
    <w:rsid w:val="00560D98"/>
    <w:rsid w:val="0056261F"/>
    <w:rsid w:val="0056603D"/>
    <w:rsid w:val="00567278"/>
    <w:rsid w:val="00572A3A"/>
    <w:rsid w:val="0057726C"/>
    <w:rsid w:val="00577454"/>
    <w:rsid w:val="00585C38"/>
    <w:rsid w:val="0058742A"/>
    <w:rsid w:val="0059181C"/>
    <w:rsid w:val="005921AC"/>
    <w:rsid w:val="005949FF"/>
    <w:rsid w:val="00596426"/>
    <w:rsid w:val="005A19C7"/>
    <w:rsid w:val="005A2493"/>
    <w:rsid w:val="005A39C5"/>
    <w:rsid w:val="005A4006"/>
    <w:rsid w:val="005A5F28"/>
    <w:rsid w:val="005A7BAB"/>
    <w:rsid w:val="005C07D8"/>
    <w:rsid w:val="005C4962"/>
    <w:rsid w:val="005C4DEF"/>
    <w:rsid w:val="005C7118"/>
    <w:rsid w:val="005C7CE2"/>
    <w:rsid w:val="005D1131"/>
    <w:rsid w:val="005D36ED"/>
    <w:rsid w:val="005D4F6B"/>
    <w:rsid w:val="005E266E"/>
    <w:rsid w:val="005E2E77"/>
    <w:rsid w:val="005E4BB5"/>
    <w:rsid w:val="005E5B7E"/>
    <w:rsid w:val="005E5BA7"/>
    <w:rsid w:val="005E69DC"/>
    <w:rsid w:val="005F1250"/>
    <w:rsid w:val="005F50B5"/>
    <w:rsid w:val="005F69CD"/>
    <w:rsid w:val="0060128F"/>
    <w:rsid w:val="006033B4"/>
    <w:rsid w:val="00607048"/>
    <w:rsid w:val="00610FEF"/>
    <w:rsid w:val="00612394"/>
    <w:rsid w:val="00612CE2"/>
    <w:rsid w:val="00617ABF"/>
    <w:rsid w:val="00621953"/>
    <w:rsid w:val="0062277B"/>
    <w:rsid w:val="00622D58"/>
    <w:rsid w:val="00623360"/>
    <w:rsid w:val="00626030"/>
    <w:rsid w:val="00626B0B"/>
    <w:rsid w:val="00630315"/>
    <w:rsid w:val="00632F63"/>
    <w:rsid w:val="006335C3"/>
    <w:rsid w:val="00635BE9"/>
    <w:rsid w:val="006364FE"/>
    <w:rsid w:val="00637490"/>
    <w:rsid w:val="00640F32"/>
    <w:rsid w:val="00644D99"/>
    <w:rsid w:val="00650E9F"/>
    <w:rsid w:val="00650EC1"/>
    <w:rsid w:val="00653A45"/>
    <w:rsid w:val="00654EDB"/>
    <w:rsid w:val="00656393"/>
    <w:rsid w:val="006639CC"/>
    <w:rsid w:val="00666BF6"/>
    <w:rsid w:val="00667F83"/>
    <w:rsid w:val="006732B4"/>
    <w:rsid w:val="00675518"/>
    <w:rsid w:val="00684B7D"/>
    <w:rsid w:val="006866F5"/>
    <w:rsid w:val="006906B6"/>
    <w:rsid w:val="00690D23"/>
    <w:rsid w:val="0069595C"/>
    <w:rsid w:val="006A1F7D"/>
    <w:rsid w:val="006A40B6"/>
    <w:rsid w:val="006A6D6A"/>
    <w:rsid w:val="006B05BC"/>
    <w:rsid w:val="006B0FE7"/>
    <w:rsid w:val="006B1B37"/>
    <w:rsid w:val="006B2AE6"/>
    <w:rsid w:val="006B31BB"/>
    <w:rsid w:val="006B367F"/>
    <w:rsid w:val="006B5BC9"/>
    <w:rsid w:val="006B5C79"/>
    <w:rsid w:val="006B62BF"/>
    <w:rsid w:val="006B6DFF"/>
    <w:rsid w:val="006B7127"/>
    <w:rsid w:val="006C439E"/>
    <w:rsid w:val="006C6B07"/>
    <w:rsid w:val="006C736B"/>
    <w:rsid w:val="006C78AD"/>
    <w:rsid w:val="006D0488"/>
    <w:rsid w:val="006D129B"/>
    <w:rsid w:val="006D1428"/>
    <w:rsid w:val="006D586E"/>
    <w:rsid w:val="006E7593"/>
    <w:rsid w:val="006F2CA0"/>
    <w:rsid w:val="006F3D04"/>
    <w:rsid w:val="006F7A7A"/>
    <w:rsid w:val="00700523"/>
    <w:rsid w:val="00705874"/>
    <w:rsid w:val="00707D15"/>
    <w:rsid w:val="00711E11"/>
    <w:rsid w:val="0071237D"/>
    <w:rsid w:val="00713E35"/>
    <w:rsid w:val="007162B0"/>
    <w:rsid w:val="00716682"/>
    <w:rsid w:val="007167D4"/>
    <w:rsid w:val="00720E96"/>
    <w:rsid w:val="0072235B"/>
    <w:rsid w:val="00722ADB"/>
    <w:rsid w:val="0072488A"/>
    <w:rsid w:val="00725859"/>
    <w:rsid w:val="00727D7E"/>
    <w:rsid w:val="00732120"/>
    <w:rsid w:val="00734CE6"/>
    <w:rsid w:val="00735066"/>
    <w:rsid w:val="0073626F"/>
    <w:rsid w:val="00737136"/>
    <w:rsid w:val="007403BF"/>
    <w:rsid w:val="00742316"/>
    <w:rsid w:val="00743767"/>
    <w:rsid w:val="007460F6"/>
    <w:rsid w:val="00747CB8"/>
    <w:rsid w:val="00750045"/>
    <w:rsid w:val="00751C78"/>
    <w:rsid w:val="00751D64"/>
    <w:rsid w:val="007549EB"/>
    <w:rsid w:val="007559ED"/>
    <w:rsid w:val="00755FC6"/>
    <w:rsid w:val="00756C7D"/>
    <w:rsid w:val="00762B29"/>
    <w:rsid w:val="007641BF"/>
    <w:rsid w:val="007662BC"/>
    <w:rsid w:val="007716B2"/>
    <w:rsid w:val="00772DCD"/>
    <w:rsid w:val="007735C9"/>
    <w:rsid w:val="007750F7"/>
    <w:rsid w:val="00776BD7"/>
    <w:rsid w:val="00776D92"/>
    <w:rsid w:val="0077704F"/>
    <w:rsid w:val="007857DC"/>
    <w:rsid w:val="007864B7"/>
    <w:rsid w:val="00791B14"/>
    <w:rsid w:val="00792076"/>
    <w:rsid w:val="0079218B"/>
    <w:rsid w:val="007923C0"/>
    <w:rsid w:val="0079302F"/>
    <w:rsid w:val="00794FCD"/>
    <w:rsid w:val="00795580"/>
    <w:rsid w:val="007A210B"/>
    <w:rsid w:val="007A3BA3"/>
    <w:rsid w:val="007A4909"/>
    <w:rsid w:val="007A63B8"/>
    <w:rsid w:val="007B0B39"/>
    <w:rsid w:val="007B121D"/>
    <w:rsid w:val="007B3750"/>
    <w:rsid w:val="007B3A8A"/>
    <w:rsid w:val="007B4F64"/>
    <w:rsid w:val="007D0810"/>
    <w:rsid w:val="007D0FC1"/>
    <w:rsid w:val="007D3284"/>
    <w:rsid w:val="007E0B91"/>
    <w:rsid w:val="007E4E2C"/>
    <w:rsid w:val="007E4EBE"/>
    <w:rsid w:val="007E6A68"/>
    <w:rsid w:val="007E7D93"/>
    <w:rsid w:val="007F1FEC"/>
    <w:rsid w:val="007F6F0C"/>
    <w:rsid w:val="007F735D"/>
    <w:rsid w:val="007F7B10"/>
    <w:rsid w:val="00800653"/>
    <w:rsid w:val="00800871"/>
    <w:rsid w:val="00800AB0"/>
    <w:rsid w:val="00807AA5"/>
    <w:rsid w:val="0081292D"/>
    <w:rsid w:val="00812A04"/>
    <w:rsid w:val="0081739F"/>
    <w:rsid w:val="00817474"/>
    <w:rsid w:val="008213C4"/>
    <w:rsid w:val="00822343"/>
    <w:rsid w:val="008224A3"/>
    <w:rsid w:val="008262E6"/>
    <w:rsid w:val="008313D4"/>
    <w:rsid w:val="0083511B"/>
    <w:rsid w:val="00836D12"/>
    <w:rsid w:val="0083745C"/>
    <w:rsid w:val="00845733"/>
    <w:rsid w:val="00845DAF"/>
    <w:rsid w:val="008464A7"/>
    <w:rsid w:val="00846907"/>
    <w:rsid w:val="00847704"/>
    <w:rsid w:val="0085050D"/>
    <w:rsid w:val="008526C7"/>
    <w:rsid w:val="008542D1"/>
    <w:rsid w:val="00855F95"/>
    <w:rsid w:val="00856479"/>
    <w:rsid w:val="00857425"/>
    <w:rsid w:val="0086052F"/>
    <w:rsid w:val="00862A27"/>
    <w:rsid w:val="00862C7D"/>
    <w:rsid w:val="0086328D"/>
    <w:rsid w:val="0086370A"/>
    <w:rsid w:val="00863927"/>
    <w:rsid w:val="00864517"/>
    <w:rsid w:val="00864700"/>
    <w:rsid w:val="00864DC0"/>
    <w:rsid w:val="00864EB0"/>
    <w:rsid w:val="00865613"/>
    <w:rsid w:val="008664C2"/>
    <w:rsid w:val="008678D6"/>
    <w:rsid w:val="00873CD0"/>
    <w:rsid w:val="008743A1"/>
    <w:rsid w:val="00874ACE"/>
    <w:rsid w:val="008809B0"/>
    <w:rsid w:val="00880DAE"/>
    <w:rsid w:val="008826BA"/>
    <w:rsid w:val="008906EF"/>
    <w:rsid w:val="0089142E"/>
    <w:rsid w:val="00891EE0"/>
    <w:rsid w:val="00892182"/>
    <w:rsid w:val="00892A54"/>
    <w:rsid w:val="00895480"/>
    <w:rsid w:val="00897CD8"/>
    <w:rsid w:val="008A3BB8"/>
    <w:rsid w:val="008A4509"/>
    <w:rsid w:val="008A473E"/>
    <w:rsid w:val="008A690A"/>
    <w:rsid w:val="008A6F38"/>
    <w:rsid w:val="008A7A4F"/>
    <w:rsid w:val="008B1809"/>
    <w:rsid w:val="008B3F96"/>
    <w:rsid w:val="008B5856"/>
    <w:rsid w:val="008D418A"/>
    <w:rsid w:val="008D6612"/>
    <w:rsid w:val="008E0EA5"/>
    <w:rsid w:val="008E30A9"/>
    <w:rsid w:val="008E3986"/>
    <w:rsid w:val="008F000D"/>
    <w:rsid w:val="008F135A"/>
    <w:rsid w:val="008F2741"/>
    <w:rsid w:val="008F2C65"/>
    <w:rsid w:val="008F2C8A"/>
    <w:rsid w:val="008F5D0E"/>
    <w:rsid w:val="00902B62"/>
    <w:rsid w:val="00904FC5"/>
    <w:rsid w:val="009062E4"/>
    <w:rsid w:val="00911656"/>
    <w:rsid w:val="00911B9D"/>
    <w:rsid w:val="00911C90"/>
    <w:rsid w:val="00914833"/>
    <w:rsid w:val="00915979"/>
    <w:rsid w:val="00916073"/>
    <w:rsid w:val="00917650"/>
    <w:rsid w:val="009218CE"/>
    <w:rsid w:val="009233CA"/>
    <w:rsid w:val="009244D4"/>
    <w:rsid w:val="00924CFF"/>
    <w:rsid w:val="00926B0B"/>
    <w:rsid w:val="009270D2"/>
    <w:rsid w:val="00927641"/>
    <w:rsid w:val="009328BE"/>
    <w:rsid w:val="00933095"/>
    <w:rsid w:val="00933C04"/>
    <w:rsid w:val="0093613C"/>
    <w:rsid w:val="009409D6"/>
    <w:rsid w:val="00944C3C"/>
    <w:rsid w:val="0095284C"/>
    <w:rsid w:val="00954804"/>
    <w:rsid w:val="00964302"/>
    <w:rsid w:val="009643E2"/>
    <w:rsid w:val="00964581"/>
    <w:rsid w:val="00964F7C"/>
    <w:rsid w:val="00965EEC"/>
    <w:rsid w:val="00967C1C"/>
    <w:rsid w:val="0097061C"/>
    <w:rsid w:val="00971679"/>
    <w:rsid w:val="00974D4C"/>
    <w:rsid w:val="009776BF"/>
    <w:rsid w:val="00982352"/>
    <w:rsid w:val="0098366D"/>
    <w:rsid w:val="00987E68"/>
    <w:rsid w:val="009911CF"/>
    <w:rsid w:val="00991365"/>
    <w:rsid w:val="00991CAD"/>
    <w:rsid w:val="009954C9"/>
    <w:rsid w:val="009956F1"/>
    <w:rsid w:val="009A0E85"/>
    <w:rsid w:val="009A3DC6"/>
    <w:rsid w:val="009A3FF1"/>
    <w:rsid w:val="009A4353"/>
    <w:rsid w:val="009A44B1"/>
    <w:rsid w:val="009A5059"/>
    <w:rsid w:val="009B02C1"/>
    <w:rsid w:val="009B2254"/>
    <w:rsid w:val="009B3351"/>
    <w:rsid w:val="009B5583"/>
    <w:rsid w:val="009B77D7"/>
    <w:rsid w:val="009C1018"/>
    <w:rsid w:val="009C2862"/>
    <w:rsid w:val="009C3315"/>
    <w:rsid w:val="009C446C"/>
    <w:rsid w:val="009C7F2A"/>
    <w:rsid w:val="009D006F"/>
    <w:rsid w:val="009D0DEC"/>
    <w:rsid w:val="009D173F"/>
    <w:rsid w:val="009D2FBB"/>
    <w:rsid w:val="009D317D"/>
    <w:rsid w:val="009D3AF9"/>
    <w:rsid w:val="009D4F97"/>
    <w:rsid w:val="009D514B"/>
    <w:rsid w:val="009D6ECA"/>
    <w:rsid w:val="009E0E9B"/>
    <w:rsid w:val="009E4F11"/>
    <w:rsid w:val="009E6A6B"/>
    <w:rsid w:val="009E7322"/>
    <w:rsid w:val="009F2152"/>
    <w:rsid w:val="009F42C8"/>
    <w:rsid w:val="009F4332"/>
    <w:rsid w:val="009F4BEE"/>
    <w:rsid w:val="009F4D7F"/>
    <w:rsid w:val="00A006A4"/>
    <w:rsid w:val="00A01ACA"/>
    <w:rsid w:val="00A01C9E"/>
    <w:rsid w:val="00A039BA"/>
    <w:rsid w:val="00A045B0"/>
    <w:rsid w:val="00A04A70"/>
    <w:rsid w:val="00A06BDD"/>
    <w:rsid w:val="00A10F8B"/>
    <w:rsid w:val="00A1127D"/>
    <w:rsid w:val="00A20ACC"/>
    <w:rsid w:val="00A25703"/>
    <w:rsid w:val="00A2720A"/>
    <w:rsid w:val="00A27DB3"/>
    <w:rsid w:val="00A27E05"/>
    <w:rsid w:val="00A31416"/>
    <w:rsid w:val="00A328FF"/>
    <w:rsid w:val="00A344B2"/>
    <w:rsid w:val="00A35A5C"/>
    <w:rsid w:val="00A37132"/>
    <w:rsid w:val="00A37D67"/>
    <w:rsid w:val="00A446B1"/>
    <w:rsid w:val="00A44CE1"/>
    <w:rsid w:val="00A52E1D"/>
    <w:rsid w:val="00A532C4"/>
    <w:rsid w:val="00A56307"/>
    <w:rsid w:val="00A56D52"/>
    <w:rsid w:val="00A57FEE"/>
    <w:rsid w:val="00A62FA0"/>
    <w:rsid w:val="00A63D33"/>
    <w:rsid w:val="00A66C84"/>
    <w:rsid w:val="00A66E11"/>
    <w:rsid w:val="00A6786D"/>
    <w:rsid w:val="00A719E7"/>
    <w:rsid w:val="00A726BF"/>
    <w:rsid w:val="00A74692"/>
    <w:rsid w:val="00A746FA"/>
    <w:rsid w:val="00A75A67"/>
    <w:rsid w:val="00A77040"/>
    <w:rsid w:val="00A8315A"/>
    <w:rsid w:val="00A84661"/>
    <w:rsid w:val="00A90601"/>
    <w:rsid w:val="00A92310"/>
    <w:rsid w:val="00A933B7"/>
    <w:rsid w:val="00A95A16"/>
    <w:rsid w:val="00A969FF"/>
    <w:rsid w:val="00A96D0E"/>
    <w:rsid w:val="00A97B82"/>
    <w:rsid w:val="00A97BC5"/>
    <w:rsid w:val="00AA384A"/>
    <w:rsid w:val="00AA604A"/>
    <w:rsid w:val="00AA7783"/>
    <w:rsid w:val="00AB07AA"/>
    <w:rsid w:val="00AB0F51"/>
    <w:rsid w:val="00AB4FF4"/>
    <w:rsid w:val="00AB578F"/>
    <w:rsid w:val="00AB7344"/>
    <w:rsid w:val="00AC180F"/>
    <w:rsid w:val="00AC2866"/>
    <w:rsid w:val="00AC3279"/>
    <w:rsid w:val="00AD23EC"/>
    <w:rsid w:val="00AD2F10"/>
    <w:rsid w:val="00AD6D5C"/>
    <w:rsid w:val="00AD75F6"/>
    <w:rsid w:val="00AE1C09"/>
    <w:rsid w:val="00AE2A82"/>
    <w:rsid w:val="00AE2B3C"/>
    <w:rsid w:val="00AE49D7"/>
    <w:rsid w:val="00AE4A4F"/>
    <w:rsid w:val="00AF0665"/>
    <w:rsid w:val="00AF0673"/>
    <w:rsid w:val="00AF1687"/>
    <w:rsid w:val="00AF31B1"/>
    <w:rsid w:val="00AF4B87"/>
    <w:rsid w:val="00AF5E9F"/>
    <w:rsid w:val="00AF618D"/>
    <w:rsid w:val="00AF784B"/>
    <w:rsid w:val="00AF7946"/>
    <w:rsid w:val="00AF7F70"/>
    <w:rsid w:val="00B009F9"/>
    <w:rsid w:val="00B00CB5"/>
    <w:rsid w:val="00B0149C"/>
    <w:rsid w:val="00B05C08"/>
    <w:rsid w:val="00B06765"/>
    <w:rsid w:val="00B101E9"/>
    <w:rsid w:val="00B101F2"/>
    <w:rsid w:val="00B136AF"/>
    <w:rsid w:val="00B14D11"/>
    <w:rsid w:val="00B14FAF"/>
    <w:rsid w:val="00B204F8"/>
    <w:rsid w:val="00B224CF"/>
    <w:rsid w:val="00B24EAE"/>
    <w:rsid w:val="00B26A27"/>
    <w:rsid w:val="00B33F0D"/>
    <w:rsid w:val="00B36FC2"/>
    <w:rsid w:val="00B37111"/>
    <w:rsid w:val="00B44E69"/>
    <w:rsid w:val="00B4532B"/>
    <w:rsid w:val="00B47830"/>
    <w:rsid w:val="00B5136F"/>
    <w:rsid w:val="00B525C5"/>
    <w:rsid w:val="00B53930"/>
    <w:rsid w:val="00B54F33"/>
    <w:rsid w:val="00B6197F"/>
    <w:rsid w:val="00B62E66"/>
    <w:rsid w:val="00B6398D"/>
    <w:rsid w:val="00B66C95"/>
    <w:rsid w:val="00B725BA"/>
    <w:rsid w:val="00B75D9D"/>
    <w:rsid w:val="00B761DA"/>
    <w:rsid w:val="00B765AB"/>
    <w:rsid w:val="00B76905"/>
    <w:rsid w:val="00B80BDC"/>
    <w:rsid w:val="00B834AB"/>
    <w:rsid w:val="00B83513"/>
    <w:rsid w:val="00B84926"/>
    <w:rsid w:val="00B84AF5"/>
    <w:rsid w:val="00B8640E"/>
    <w:rsid w:val="00B869FA"/>
    <w:rsid w:val="00B87748"/>
    <w:rsid w:val="00B9273D"/>
    <w:rsid w:val="00B93658"/>
    <w:rsid w:val="00B94A2F"/>
    <w:rsid w:val="00B9626D"/>
    <w:rsid w:val="00B9743E"/>
    <w:rsid w:val="00B976BD"/>
    <w:rsid w:val="00B97D42"/>
    <w:rsid w:val="00BA11FC"/>
    <w:rsid w:val="00BA1421"/>
    <w:rsid w:val="00BA1C68"/>
    <w:rsid w:val="00BA23E3"/>
    <w:rsid w:val="00BA2583"/>
    <w:rsid w:val="00BA6D81"/>
    <w:rsid w:val="00BA6F10"/>
    <w:rsid w:val="00BB20A7"/>
    <w:rsid w:val="00BB2C6E"/>
    <w:rsid w:val="00BB79B0"/>
    <w:rsid w:val="00BC0041"/>
    <w:rsid w:val="00BC3F3B"/>
    <w:rsid w:val="00BC5681"/>
    <w:rsid w:val="00BC723A"/>
    <w:rsid w:val="00BD252C"/>
    <w:rsid w:val="00BD258E"/>
    <w:rsid w:val="00BD4BCC"/>
    <w:rsid w:val="00BD53C0"/>
    <w:rsid w:val="00BE0414"/>
    <w:rsid w:val="00BE04AC"/>
    <w:rsid w:val="00BE17E3"/>
    <w:rsid w:val="00BE5325"/>
    <w:rsid w:val="00BE590B"/>
    <w:rsid w:val="00BE6DD7"/>
    <w:rsid w:val="00BF2A09"/>
    <w:rsid w:val="00BF32DE"/>
    <w:rsid w:val="00C01133"/>
    <w:rsid w:val="00C03279"/>
    <w:rsid w:val="00C055B8"/>
    <w:rsid w:val="00C06DC2"/>
    <w:rsid w:val="00C077C0"/>
    <w:rsid w:val="00C07DB4"/>
    <w:rsid w:val="00C128A9"/>
    <w:rsid w:val="00C1578B"/>
    <w:rsid w:val="00C16B6B"/>
    <w:rsid w:val="00C17189"/>
    <w:rsid w:val="00C171E4"/>
    <w:rsid w:val="00C244D1"/>
    <w:rsid w:val="00C24F91"/>
    <w:rsid w:val="00C263D8"/>
    <w:rsid w:val="00C272AC"/>
    <w:rsid w:val="00C32B61"/>
    <w:rsid w:val="00C33333"/>
    <w:rsid w:val="00C33D41"/>
    <w:rsid w:val="00C40D7D"/>
    <w:rsid w:val="00C44D3B"/>
    <w:rsid w:val="00C46C6A"/>
    <w:rsid w:val="00C47561"/>
    <w:rsid w:val="00C50484"/>
    <w:rsid w:val="00C558B6"/>
    <w:rsid w:val="00C56EAE"/>
    <w:rsid w:val="00C6054C"/>
    <w:rsid w:val="00C70939"/>
    <w:rsid w:val="00C71231"/>
    <w:rsid w:val="00C71279"/>
    <w:rsid w:val="00C737B0"/>
    <w:rsid w:val="00C75F99"/>
    <w:rsid w:val="00C80C17"/>
    <w:rsid w:val="00C80CEA"/>
    <w:rsid w:val="00C82794"/>
    <w:rsid w:val="00C84150"/>
    <w:rsid w:val="00C84E5A"/>
    <w:rsid w:val="00C86754"/>
    <w:rsid w:val="00C876D2"/>
    <w:rsid w:val="00C91847"/>
    <w:rsid w:val="00C91C87"/>
    <w:rsid w:val="00C937C0"/>
    <w:rsid w:val="00C93A9A"/>
    <w:rsid w:val="00C93E6A"/>
    <w:rsid w:val="00C95209"/>
    <w:rsid w:val="00C95E02"/>
    <w:rsid w:val="00C960CA"/>
    <w:rsid w:val="00C96F0A"/>
    <w:rsid w:val="00CA3A3E"/>
    <w:rsid w:val="00CA4C21"/>
    <w:rsid w:val="00CA5C71"/>
    <w:rsid w:val="00CA6C6E"/>
    <w:rsid w:val="00CB020D"/>
    <w:rsid w:val="00CB1591"/>
    <w:rsid w:val="00CB5AE0"/>
    <w:rsid w:val="00CC1342"/>
    <w:rsid w:val="00CC24D6"/>
    <w:rsid w:val="00CC55B1"/>
    <w:rsid w:val="00CC598E"/>
    <w:rsid w:val="00CC7459"/>
    <w:rsid w:val="00CC7DE5"/>
    <w:rsid w:val="00CD1A2E"/>
    <w:rsid w:val="00CD5195"/>
    <w:rsid w:val="00CD6E57"/>
    <w:rsid w:val="00CE3C5C"/>
    <w:rsid w:val="00CE712A"/>
    <w:rsid w:val="00CF0444"/>
    <w:rsid w:val="00CF1126"/>
    <w:rsid w:val="00CF15A2"/>
    <w:rsid w:val="00CF1654"/>
    <w:rsid w:val="00CF3A64"/>
    <w:rsid w:val="00CF4EF3"/>
    <w:rsid w:val="00CF5869"/>
    <w:rsid w:val="00D0132C"/>
    <w:rsid w:val="00D01C0E"/>
    <w:rsid w:val="00D01D39"/>
    <w:rsid w:val="00D03EB8"/>
    <w:rsid w:val="00D052E1"/>
    <w:rsid w:val="00D05527"/>
    <w:rsid w:val="00D1065F"/>
    <w:rsid w:val="00D128E2"/>
    <w:rsid w:val="00D12FFE"/>
    <w:rsid w:val="00D13F44"/>
    <w:rsid w:val="00D14D87"/>
    <w:rsid w:val="00D14E7C"/>
    <w:rsid w:val="00D176C3"/>
    <w:rsid w:val="00D17A4A"/>
    <w:rsid w:val="00D2141D"/>
    <w:rsid w:val="00D2229E"/>
    <w:rsid w:val="00D248C5"/>
    <w:rsid w:val="00D2696C"/>
    <w:rsid w:val="00D27979"/>
    <w:rsid w:val="00D30CAC"/>
    <w:rsid w:val="00D310E7"/>
    <w:rsid w:val="00D316E4"/>
    <w:rsid w:val="00D31B52"/>
    <w:rsid w:val="00D322B6"/>
    <w:rsid w:val="00D338C6"/>
    <w:rsid w:val="00D35245"/>
    <w:rsid w:val="00D36A42"/>
    <w:rsid w:val="00D41D1D"/>
    <w:rsid w:val="00D42259"/>
    <w:rsid w:val="00D51F06"/>
    <w:rsid w:val="00D56DAC"/>
    <w:rsid w:val="00D6297C"/>
    <w:rsid w:val="00D62E8A"/>
    <w:rsid w:val="00D644E6"/>
    <w:rsid w:val="00D66D4C"/>
    <w:rsid w:val="00D679AA"/>
    <w:rsid w:val="00D72AEC"/>
    <w:rsid w:val="00D7344D"/>
    <w:rsid w:val="00D81979"/>
    <w:rsid w:val="00D8247F"/>
    <w:rsid w:val="00D85C2E"/>
    <w:rsid w:val="00D86C3F"/>
    <w:rsid w:val="00D914C8"/>
    <w:rsid w:val="00D92D5F"/>
    <w:rsid w:val="00D94FF3"/>
    <w:rsid w:val="00DA0097"/>
    <w:rsid w:val="00DA0A50"/>
    <w:rsid w:val="00DA235E"/>
    <w:rsid w:val="00DA252D"/>
    <w:rsid w:val="00DA60CC"/>
    <w:rsid w:val="00DA74EF"/>
    <w:rsid w:val="00DA7BED"/>
    <w:rsid w:val="00DB0F87"/>
    <w:rsid w:val="00DB321D"/>
    <w:rsid w:val="00DB3CD5"/>
    <w:rsid w:val="00DB6564"/>
    <w:rsid w:val="00DB6772"/>
    <w:rsid w:val="00DB7C83"/>
    <w:rsid w:val="00DC0A25"/>
    <w:rsid w:val="00DC6186"/>
    <w:rsid w:val="00DC73EF"/>
    <w:rsid w:val="00DD05FA"/>
    <w:rsid w:val="00DD21D5"/>
    <w:rsid w:val="00DD349E"/>
    <w:rsid w:val="00DD6093"/>
    <w:rsid w:val="00DD7095"/>
    <w:rsid w:val="00DE3602"/>
    <w:rsid w:val="00DE44E8"/>
    <w:rsid w:val="00DE70F5"/>
    <w:rsid w:val="00DF00F0"/>
    <w:rsid w:val="00DF03E0"/>
    <w:rsid w:val="00DF0DF6"/>
    <w:rsid w:val="00DF18E4"/>
    <w:rsid w:val="00DF403B"/>
    <w:rsid w:val="00DF5078"/>
    <w:rsid w:val="00DF52CF"/>
    <w:rsid w:val="00DF7BA2"/>
    <w:rsid w:val="00E014FF"/>
    <w:rsid w:val="00E057D3"/>
    <w:rsid w:val="00E0661B"/>
    <w:rsid w:val="00E0708D"/>
    <w:rsid w:val="00E10023"/>
    <w:rsid w:val="00E11965"/>
    <w:rsid w:val="00E143CE"/>
    <w:rsid w:val="00E16EE9"/>
    <w:rsid w:val="00E34B2A"/>
    <w:rsid w:val="00E40427"/>
    <w:rsid w:val="00E43676"/>
    <w:rsid w:val="00E44204"/>
    <w:rsid w:val="00E45F23"/>
    <w:rsid w:val="00E519C1"/>
    <w:rsid w:val="00E535FF"/>
    <w:rsid w:val="00E617A9"/>
    <w:rsid w:val="00E630DB"/>
    <w:rsid w:val="00E6366D"/>
    <w:rsid w:val="00E653C3"/>
    <w:rsid w:val="00E6566A"/>
    <w:rsid w:val="00E66509"/>
    <w:rsid w:val="00E747E5"/>
    <w:rsid w:val="00E76632"/>
    <w:rsid w:val="00E81D2C"/>
    <w:rsid w:val="00E8275C"/>
    <w:rsid w:val="00E827BF"/>
    <w:rsid w:val="00E84628"/>
    <w:rsid w:val="00E87302"/>
    <w:rsid w:val="00E901BC"/>
    <w:rsid w:val="00E90412"/>
    <w:rsid w:val="00E9134A"/>
    <w:rsid w:val="00E91654"/>
    <w:rsid w:val="00E9360E"/>
    <w:rsid w:val="00E97585"/>
    <w:rsid w:val="00EA23A1"/>
    <w:rsid w:val="00EA3652"/>
    <w:rsid w:val="00EB2161"/>
    <w:rsid w:val="00EB2169"/>
    <w:rsid w:val="00EC2C4E"/>
    <w:rsid w:val="00EC5531"/>
    <w:rsid w:val="00ED2212"/>
    <w:rsid w:val="00ED452A"/>
    <w:rsid w:val="00ED6C15"/>
    <w:rsid w:val="00ED729E"/>
    <w:rsid w:val="00EE0861"/>
    <w:rsid w:val="00EE1E58"/>
    <w:rsid w:val="00EE1F69"/>
    <w:rsid w:val="00EE2387"/>
    <w:rsid w:val="00EE2DD9"/>
    <w:rsid w:val="00EE3C8A"/>
    <w:rsid w:val="00EE696B"/>
    <w:rsid w:val="00EE773E"/>
    <w:rsid w:val="00EE78B3"/>
    <w:rsid w:val="00EF07E7"/>
    <w:rsid w:val="00EF1183"/>
    <w:rsid w:val="00EF2207"/>
    <w:rsid w:val="00EF2574"/>
    <w:rsid w:val="00EF2FA5"/>
    <w:rsid w:val="00EF3309"/>
    <w:rsid w:val="00EF3F76"/>
    <w:rsid w:val="00EF4BA2"/>
    <w:rsid w:val="00EF4C9B"/>
    <w:rsid w:val="00F00C8E"/>
    <w:rsid w:val="00F02555"/>
    <w:rsid w:val="00F02CEF"/>
    <w:rsid w:val="00F03337"/>
    <w:rsid w:val="00F10EF8"/>
    <w:rsid w:val="00F11C6D"/>
    <w:rsid w:val="00F12CD4"/>
    <w:rsid w:val="00F13AFF"/>
    <w:rsid w:val="00F13C5F"/>
    <w:rsid w:val="00F16A37"/>
    <w:rsid w:val="00F2136B"/>
    <w:rsid w:val="00F23E2A"/>
    <w:rsid w:val="00F24DCE"/>
    <w:rsid w:val="00F24EF7"/>
    <w:rsid w:val="00F25427"/>
    <w:rsid w:val="00F319FF"/>
    <w:rsid w:val="00F32EA5"/>
    <w:rsid w:val="00F36521"/>
    <w:rsid w:val="00F379E7"/>
    <w:rsid w:val="00F37ABF"/>
    <w:rsid w:val="00F411D8"/>
    <w:rsid w:val="00F41346"/>
    <w:rsid w:val="00F4272F"/>
    <w:rsid w:val="00F4347B"/>
    <w:rsid w:val="00F53592"/>
    <w:rsid w:val="00F53E08"/>
    <w:rsid w:val="00F558BF"/>
    <w:rsid w:val="00F56534"/>
    <w:rsid w:val="00F63F93"/>
    <w:rsid w:val="00F6590E"/>
    <w:rsid w:val="00F67A8D"/>
    <w:rsid w:val="00F71A58"/>
    <w:rsid w:val="00F73353"/>
    <w:rsid w:val="00F74EF9"/>
    <w:rsid w:val="00F7597A"/>
    <w:rsid w:val="00F75DD5"/>
    <w:rsid w:val="00F8329A"/>
    <w:rsid w:val="00F87B0F"/>
    <w:rsid w:val="00F91F55"/>
    <w:rsid w:val="00FA02FE"/>
    <w:rsid w:val="00FA1C45"/>
    <w:rsid w:val="00FA1F18"/>
    <w:rsid w:val="00FA31B8"/>
    <w:rsid w:val="00FA32A0"/>
    <w:rsid w:val="00FA34A9"/>
    <w:rsid w:val="00FA53CE"/>
    <w:rsid w:val="00FA5DB9"/>
    <w:rsid w:val="00FA63DE"/>
    <w:rsid w:val="00FA6E61"/>
    <w:rsid w:val="00FB4551"/>
    <w:rsid w:val="00FB5420"/>
    <w:rsid w:val="00FB6D17"/>
    <w:rsid w:val="00FC1826"/>
    <w:rsid w:val="00FC25F7"/>
    <w:rsid w:val="00FC38C7"/>
    <w:rsid w:val="00FC6193"/>
    <w:rsid w:val="00FD08FE"/>
    <w:rsid w:val="00FD27BC"/>
    <w:rsid w:val="00FD4DD0"/>
    <w:rsid w:val="00FD579C"/>
    <w:rsid w:val="00FD5FA1"/>
    <w:rsid w:val="00FD672E"/>
    <w:rsid w:val="00FD7255"/>
    <w:rsid w:val="00FD76D5"/>
    <w:rsid w:val="00FE00A3"/>
    <w:rsid w:val="00FE1767"/>
    <w:rsid w:val="00FE2A7E"/>
    <w:rsid w:val="00FE58B0"/>
    <w:rsid w:val="00FE5E63"/>
    <w:rsid w:val="00FF2C46"/>
    <w:rsid w:val="00FF5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92D5BF"/>
  <w15:docId w15:val="{61DC900A-4592-4C21-AA22-91E8E753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49" w:unhideWhenUsed="1"/>
    <w:lsdException w:name="footer" w:semiHidden="1" w:uiPriority="49" w:unhideWhenUsed="1" w:qFormat="1"/>
    <w:lsdException w:name="index heading" w:semiHidden="1" w:unhideWhenUsed="1"/>
    <w:lsdException w:name="caption" w:semiHidden="1" w:uiPriority="3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6054C"/>
    <w:pPr>
      <w:jc w:val="both"/>
    </w:pPr>
    <w:rPr>
      <w:rFonts w:ascii="Arial" w:eastAsiaTheme="minorHAnsi" w:hAnsi="Arial" w:cstheme="minorBidi"/>
      <w:lang w:eastAsia="en-US"/>
    </w:rPr>
  </w:style>
  <w:style w:type="paragraph" w:styleId="berschrift1">
    <w:name w:val="heading 1"/>
    <w:basedOn w:val="Standard"/>
    <w:next w:val="Standard"/>
    <w:link w:val="berschrift1Zchn"/>
    <w:qFormat/>
    <w:rsid w:val="000B1FC2"/>
    <w:pPr>
      <w:keepNext/>
      <w:keepLines/>
      <w:numPr>
        <w:numId w:val="8"/>
      </w:numPr>
      <w:spacing w:before="600" w:after="200"/>
      <w:outlineLvl w:val="0"/>
    </w:pPr>
    <w:rPr>
      <w:rFonts w:eastAsiaTheme="majorEastAsia" w:cstheme="majorBidi"/>
      <w:b/>
      <w:bCs/>
      <w:sz w:val="26"/>
      <w:szCs w:val="28"/>
    </w:rPr>
  </w:style>
  <w:style w:type="paragraph" w:styleId="berschrift2">
    <w:name w:val="heading 2"/>
    <w:basedOn w:val="Standard"/>
    <w:next w:val="Standard"/>
    <w:link w:val="berschrift2Zchn"/>
    <w:qFormat/>
    <w:rsid w:val="000B1FC2"/>
    <w:pPr>
      <w:keepNext/>
      <w:keepLines/>
      <w:numPr>
        <w:ilvl w:val="1"/>
        <w:numId w:val="8"/>
      </w:numPr>
      <w:spacing w:before="400" w:after="100"/>
      <w:outlineLvl w:val="1"/>
    </w:pPr>
    <w:rPr>
      <w:rFonts w:eastAsiaTheme="majorEastAsia" w:cstheme="majorBidi"/>
      <w:b/>
      <w:bCs/>
      <w:sz w:val="22"/>
      <w:szCs w:val="26"/>
    </w:rPr>
  </w:style>
  <w:style w:type="paragraph" w:styleId="berschrift3">
    <w:name w:val="heading 3"/>
    <w:basedOn w:val="Standard"/>
    <w:next w:val="Standard"/>
    <w:link w:val="berschrift3Zchn"/>
    <w:qFormat/>
    <w:rsid w:val="000B1FC2"/>
    <w:pPr>
      <w:keepNext/>
      <w:keepLines/>
      <w:numPr>
        <w:ilvl w:val="2"/>
        <w:numId w:val="8"/>
      </w:numPr>
      <w:spacing w:before="400" w:after="50"/>
      <w:outlineLvl w:val="2"/>
    </w:pPr>
    <w:rPr>
      <w:rFonts w:eastAsiaTheme="majorEastAsia" w:cstheme="majorBidi"/>
      <w:b/>
      <w:bCs/>
    </w:rPr>
  </w:style>
  <w:style w:type="paragraph" w:styleId="berschrift4">
    <w:name w:val="heading 4"/>
    <w:basedOn w:val="Standard"/>
    <w:next w:val="Standard"/>
    <w:link w:val="berschrift4Zchn"/>
    <w:unhideWhenUsed/>
    <w:qFormat/>
    <w:rsid w:val="000B1FC2"/>
    <w:pPr>
      <w:keepNext/>
      <w:keepLines/>
      <w:numPr>
        <w:ilvl w:val="3"/>
        <w:numId w:val="8"/>
      </w:numPr>
      <w:tabs>
        <w:tab w:val="left" w:pos="709"/>
      </w:tabs>
      <w:spacing w:before="300" w:after="50"/>
      <w:outlineLvl w:val="3"/>
    </w:pPr>
    <w:rPr>
      <w:rFonts w:eastAsiaTheme="majorEastAsia" w:cstheme="majorBidi"/>
      <w:b/>
      <w:bCs/>
      <w:iCs/>
    </w:rPr>
  </w:style>
  <w:style w:type="paragraph" w:styleId="berschrift5">
    <w:name w:val="heading 5"/>
    <w:basedOn w:val="Standard"/>
    <w:next w:val="Standard"/>
    <w:link w:val="berschrift5Zchn"/>
    <w:unhideWhenUsed/>
    <w:qFormat/>
    <w:rsid w:val="000B1FC2"/>
    <w:pPr>
      <w:keepNext/>
      <w:keepLines/>
      <w:numPr>
        <w:ilvl w:val="4"/>
        <w:numId w:val="8"/>
      </w:numPr>
      <w:tabs>
        <w:tab w:val="left" w:pos="907"/>
      </w:tabs>
      <w:spacing w:before="200" w:after="100"/>
      <w:outlineLvl w:val="4"/>
    </w:pPr>
    <w:rPr>
      <w:rFonts w:eastAsiaTheme="majorEastAsia" w:cstheme="majorBidi"/>
    </w:rPr>
  </w:style>
  <w:style w:type="paragraph" w:styleId="berschrift6">
    <w:name w:val="heading 6"/>
    <w:basedOn w:val="Standard"/>
    <w:next w:val="Standard"/>
    <w:link w:val="berschrift6Zchn"/>
    <w:qFormat/>
    <w:rsid w:val="000B1FC2"/>
    <w:pPr>
      <w:keepNext/>
      <w:keepLines/>
      <w:numPr>
        <w:ilvl w:val="5"/>
        <w:numId w:val="8"/>
      </w:numPr>
      <w:spacing w:before="200"/>
      <w:outlineLvl w:val="5"/>
    </w:pPr>
    <w:rPr>
      <w:rFonts w:asciiTheme="majorHAnsi" w:eastAsiaTheme="majorEastAsia" w:hAnsiTheme="majorHAnsi" w:cstheme="majorBidi"/>
      <w:iCs/>
    </w:rPr>
  </w:style>
  <w:style w:type="paragraph" w:styleId="berschrift7">
    <w:name w:val="heading 7"/>
    <w:basedOn w:val="Standard"/>
    <w:next w:val="Standard"/>
    <w:link w:val="berschrift7Zchn"/>
    <w:qFormat/>
    <w:rsid w:val="000B1FC2"/>
    <w:pPr>
      <w:keepNext/>
      <w:keepLines/>
      <w:numPr>
        <w:ilvl w:val="6"/>
        <w:numId w:val="8"/>
      </w:numPr>
      <w:spacing w:before="200"/>
      <w:outlineLvl w:val="6"/>
    </w:pPr>
    <w:rPr>
      <w:rFonts w:asciiTheme="majorHAnsi" w:eastAsiaTheme="majorEastAsia" w:hAnsiTheme="majorHAnsi" w:cstheme="majorBidi"/>
      <w:iCs/>
    </w:rPr>
  </w:style>
  <w:style w:type="paragraph" w:styleId="berschrift8">
    <w:name w:val="heading 8"/>
    <w:basedOn w:val="Standard"/>
    <w:next w:val="Standard"/>
    <w:link w:val="berschrift8Zchn"/>
    <w:qFormat/>
    <w:rsid w:val="000B1FC2"/>
    <w:pPr>
      <w:keepNext/>
      <w:keepLines/>
      <w:numPr>
        <w:ilvl w:val="7"/>
        <w:numId w:val="8"/>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qFormat/>
    <w:rsid w:val="000B1FC2"/>
    <w:pPr>
      <w:keepNext/>
      <w:keepLines/>
      <w:numPr>
        <w:ilvl w:val="8"/>
        <w:numId w:val="8"/>
      </w:numPr>
      <w:spacing w:before="200"/>
      <w:outlineLvl w:val="8"/>
    </w:pPr>
    <w:rPr>
      <w:rFonts w:asciiTheme="majorHAnsi" w:eastAsiaTheme="majorEastAsia" w:hAnsiTheme="majorHAnsi"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B1FC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49"/>
    <w:unhideWhenUsed/>
    <w:rsid w:val="000B1FC2"/>
    <w:pPr>
      <w:tabs>
        <w:tab w:val="center" w:pos="4536"/>
        <w:tab w:val="right" w:pos="9072"/>
      </w:tabs>
    </w:pPr>
    <w:rPr>
      <w:sz w:val="16"/>
    </w:rPr>
  </w:style>
  <w:style w:type="paragraph" w:styleId="Sprechblasentext">
    <w:name w:val="Balloon Text"/>
    <w:basedOn w:val="Standard"/>
    <w:link w:val="SprechblasentextZchn"/>
    <w:uiPriority w:val="99"/>
    <w:unhideWhenUsed/>
    <w:rsid w:val="000B1FC2"/>
    <w:rPr>
      <w:rFonts w:ascii="Tahoma" w:hAnsi="Tahoma" w:cs="Tahoma"/>
      <w:sz w:val="16"/>
      <w:szCs w:val="16"/>
    </w:rPr>
  </w:style>
  <w:style w:type="paragraph" w:styleId="Verzeichnis1">
    <w:name w:val="toc 1"/>
    <w:basedOn w:val="Standard"/>
    <w:next w:val="Standard"/>
    <w:autoRedefine/>
    <w:uiPriority w:val="39"/>
    <w:unhideWhenUsed/>
    <w:rsid w:val="000B1FC2"/>
    <w:pPr>
      <w:tabs>
        <w:tab w:val="left" w:pos="567"/>
        <w:tab w:val="right" w:leader="dot" w:pos="8494"/>
      </w:tabs>
      <w:spacing w:before="200" w:after="40"/>
      <w:ind w:left="567" w:hanging="567"/>
      <w:jc w:val="left"/>
    </w:pPr>
    <w:rPr>
      <w:b/>
      <w:noProof/>
      <w:sz w:val="22"/>
    </w:rPr>
  </w:style>
  <w:style w:type="character" w:customStyle="1" w:styleId="KopfzeileZchn">
    <w:name w:val="Kopfzeile Zchn"/>
    <w:basedOn w:val="Absatz-Standardschriftart"/>
    <w:link w:val="Kopfzeile"/>
    <w:uiPriority w:val="49"/>
    <w:rsid w:val="000B1FC2"/>
    <w:rPr>
      <w:rFonts w:ascii="Arial" w:eastAsiaTheme="minorHAnsi" w:hAnsi="Arial" w:cstheme="minorBidi"/>
      <w:sz w:val="16"/>
      <w:lang w:eastAsia="en-US"/>
    </w:rPr>
  </w:style>
  <w:style w:type="character" w:customStyle="1" w:styleId="berschrift1Zchn">
    <w:name w:val="Überschrift 1 Zchn"/>
    <w:basedOn w:val="Absatz-Standardschriftart"/>
    <w:link w:val="berschrift1"/>
    <w:rsid w:val="000B1FC2"/>
    <w:rPr>
      <w:rFonts w:ascii="Arial" w:eastAsiaTheme="majorEastAsia" w:hAnsi="Arial" w:cstheme="majorBidi"/>
      <w:b/>
      <w:bCs/>
      <w:sz w:val="26"/>
      <w:szCs w:val="28"/>
      <w:lang w:eastAsia="en-US"/>
    </w:rPr>
  </w:style>
  <w:style w:type="character" w:customStyle="1" w:styleId="berschrift2Zchn">
    <w:name w:val="Überschrift 2 Zchn"/>
    <w:basedOn w:val="Absatz-Standardschriftart"/>
    <w:link w:val="berschrift2"/>
    <w:rsid w:val="000B1FC2"/>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0B1FC2"/>
    <w:rPr>
      <w:rFonts w:ascii="Arial" w:eastAsiaTheme="majorEastAsia" w:hAnsi="Arial" w:cstheme="majorBidi"/>
      <w:b/>
      <w:bCs/>
      <w:lang w:eastAsia="en-US"/>
    </w:rPr>
  </w:style>
  <w:style w:type="character" w:customStyle="1" w:styleId="berschrift4Zchn">
    <w:name w:val="Überschrift 4 Zchn"/>
    <w:basedOn w:val="Absatz-Standardschriftart"/>
    <w:link w:val="berschrift4"/>
    <w:rsid w:val="000B1FC2"/>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rsid w:val="000B1FC2"/>
    <w:rPr>
      <w:rFonts w:ascii="Arial" w:eastAsiaTheme="majorEastAsia" w:hAnsi="Arial" w:cstheme="majorBidi"/>
      <w:lang w:eastAsia="en-US"/>
    </w:rPr>
  </w:style>
  <w:style w:type="character" w:customStyle="1" w:styleId="berschrift6Zchn">
    <w:name w:val="Überschrift 6 Zchn"/>
    <w:basedOn w:val="Absatz-Standardschriftart"/>
    <w:link w:val="berschrift6"/>
    <w:rsid w:val="000B1FC2"/>
    <w:rPr>
      <w:rFonts w:asciiTheme="majorHAnsi" w:eastAsiaTheme="majorEastAsia" w:hAnsiTheme="majorHAnsi" w:cstheme="majorBidi"/>
      <w:iCs/>
      <w:lang w:eastAsia="en-US"/>
    </w:rPr>
  </w:style>
  <w:style w:type="character" w:customStyle="1" w:styleId="SprechblasentextZchn">
    <w:name w:val="Sprechblasentext Zchn"/>
    <w:basedOn w:val="Absatz-Standardschriftart"/>
    <w:link w:val="Sprechblasentext"/>
    <w:uiPriority w:val="99"/>
    <w:rsid w:val="000B1FC2"/>
    <w:rPr>
      <w:rFonts w:ascii="Tahoma" w:eastAsiaTheme="minorHAnsi" w:hAnsi="Tahoma" w:cs="Tahoma"/>
      <w:sz w:val="16"/>
      <w:szCs w:val="16"/>
      <w:lang w:eastAsia="en-US"/>
    </w:rPr>
  </w:style>
  <w:style w:type="paragraph" w:styleId="Verzeichnis2">
    <w:name w:val="toc 2"/>
    <w:basedOn w:val="Standard"/>
    <w:next w:val="Standard"/>
    <w:autoRedefine/>
    <w:uiPriority w:val="39"/>
    <w:unhideWhenUsed/>
    <w:rsid w:val="000B1FC2"/>
    <w:pPr>
      <w:tabs>
        <w:tab w:val="left" w:pos="567"/>
        <w:tab w:val="right" w:leader="dot" w:pos="8494"/>
      </w:tabs>
      <w:spacing w:before="40"/>
      <w:ind w:left="567" w:hanging="567"/>
      <w:jc w:val="left"/>
    </w:pPr>
    <w:rPr>
      <w:rFonts w:cstheme="minorHAnsi"/>
      <w:noProof/>
    </w:rPr>
  </w:style>
  <w:style w:type="paragraph" w:styleId="Verzeichnis3">
    <w:name w:val="toc 3"/>
    <w:basedOn w:val="Standard"/>
    <w:next w:val="Standard"/>
    <w:autoRedefine/>
    <w:uiPriority w:val="39"/>
    <w:unhideWhenUsed/>
    <w:rsid w:val="000B1FC2"/>
    <w:pPr>
      <w:tabs>
        <w:tab w:val="left" w:pos="851"/>
        <w:tab w:val="right" w:leader="dot" w:pos="8494"/>
      </w:tabs>
      <w:spacing w:before="20"/>
      <w:ind w:left="851" w:hanging="851"/>
      <w:jc w:val="left"/>
    </w:pPr>
    <w:rPr>
      <w:noProof/>
    </w:rPr>
  </w:style>
  <w:style w:type="paragraph" w:styleId="Verzeichnis4">
    <w:name w:val="toc 4"/>
    <w:basedOn w:val="Standard"/>
    <w:next w:val="Standard"/>
    <w:uiPriority w:val="39"/>
    <w:unhideWhenUsed/>
    <w:rsid w:val="000B1FC2"/>
    <w:pPr>
      <w:tabs>
        <w:tab w:val="left" w:pos="851"/>
        <w:tab w:val="right" w:leader="dot" w:pos="8494"/>
      </w:tabs>
      <w:spacing w:before="20"/>
      <w:ind w:left="851" w:hanging="851"/>
      <w:jc w:val="left"/>
    </w:pPr>
  </w:style>
  <w:style w:type="paragraph" w:styleId="Verzeichnis5">
    <w:name w:val="toc 5"/>
    <w:basedOn w:val="Verzeichnis4"/>
    <w:next w:val="Standard"/>
    <w:autoRedefine/>
    <w:uiPriority w:val="39"/>
    <w:rsid w:val="00617ABF"/>
  </w:style>
  <w:style w:type="paragraph" w:styleId="Verzeichnis6">
    <w:name w:val="toc 6"/>
    <w:basedOn w:val="Verzeichnis5"/>
    <w:next w:val="Standard"/>
    <w:autoRedefine/>
    <w:uiPriority w:val="39"/>
    <w:rsid w:val="00617ABF"/>
  </w:style>
  <w:style w:type="paragraph" w:customStyle="1" w:styleId="Tabelle">
    <w:name w:val="Tabelle"/>
    <w:basedOn w:val="Standard"/>
    <w:link w:val="TabelleZchn"/>
    <w:qFormat/>
    <w:rsid w:val="005A2493"/>
    <w:pPr>
      <w:spacing w:before="60" w:after="60"/>
    </w:pPr>
    <w:rPr>
      <w:sz w:val="22"/>
      <w:szCs w:val="22"/>
    </w:rPr>
  </w:style>
  <w:style w:type="paragraph" w:customStyle="1" w:styleId="berschriftohneNummerierung">
    <w:name w:val="Überschrift ohne Nummerierung"/>
    <w:basedOn w:val="berschrift1"/>
    <w:next w:val="Standard"/>
    <w:link w:val="berschriftohneNummerierungZchn"/>
    <w:qFormat/>
    <w:rsid w:val="009328BE"/>
    <w:pPr>
      <w:numPr>
        <w:numId w:val="0"/>
      </w:numPr>
    </w:pPr>
  </w:style>
  <w:style w:type="paragraph" w:styleId="Beschriftung">
    <w:name w:val="caption"/>
    <w:basedOn w:val="Standard"/>
    <w:next w:val="Standard"/>
    <w:link w:val="BeschriftungZchn"/>
    <w:uiPriority w:val="39"/>
    <w:unhideWhenUsed/>
    <w:qFormat/>
    <w:rsid w:val="000B1FC2"/>
    <w:pPr>
      <w:spacing w:before="40" w:after="200"/>
    </w:pPr>
    <w:rPr>
      <w:rFonts w:eastAsia="Times New Roman" w:cs="Times New Roman"/>
      <w:b/>
      <w:bCs/>
      <w:sz w:val="18"/>
      <w:szCs w:val="18"/>
      <w:lang w:eastAsia="de-DE"/>
    </w:rPr>
  </w:style>
  <w:style w:type="character" w:styleId="Hyperlink">
    <w:name w:val="Hyperlink"/>
    <w:basedOn w:val="Absatz-Standardschriftart"/>
    <w:uiPriority w:val="99"/>
    <w:rsid w:val="000B1FC2"/>
    <w:rPr>
      <w:rFonts w:ascii="Arial" w:hAnsi="Arial"/>
      <w:b w:val="0"/>
      <w:i w:val="0"/>
      <w:color w:val="000000" w:themeColor="text1"/>
      <w:sz w:val="20"/>
      <w:u w:val="none"/>
    </w:rPr>
  </w:style>
  <w:style w:type="paragraph" w:styleId="Fuzeile">
    <w:name w:val="footer"/>
    <w:basedOn w:val="Standard"/>
    <w:link w:val="FuzeileZchn"/>
    <w:uiPriority w:val="49"/>
    <w:unhideWhenUsed/>
    <w:rsid w:val="000B1FC2"/>
    <w:pPr>
      <w:tabs>
        <w:tab w:val="center" w:pos="4536"/>
        <w:tab w:val="right" w:pos="9072"/>
      </w:tabs>
    </w:pPr>
    <w:rPr>
      <w:sz w:val="10"/>
    </w:rPr>
  </w:style>
  <w:style w:type="paragraph" w:customStyle="1" w:styleId="Hilfetext">
    <w:name w:val="Hilfetext"/>
    <w:basedOn w:val="Standard"/>
    <w:link w:val="HilfetextZchn"/>
    <w:qFormat/>
    <w:rsid w:val="00F25427"/>
    <w:pPr>
      <w:jc w:val="left"/>
    </w:pPr>
    <w:rPr>
      <w:i/>
      <w:color w:val="FF0000"/>
      <w:sz w:val="16"/>
      <w:szCs w:val="16"/>
    </w:rPr>
  </w:style>
  <w:style w:type="paragraph" w:styleId="Inhaltsverzeichnisberschrift">
    <w:name w:val="TOC Heading"/>
    <w:basedOn w:val="berschrift1"/>
    <w:next w:val="Standard"/>
    <w:uiPriority w:val="39"/>
    <w:unhideWhenUsed/>
    <w:qFormat/>
    <w:rsid w:val="000B1FC2"/>
    <w:pPr>
      <w:numPr>
        <w:numId w:val="0"/>
      </w:numPr>
      <w:spacing w:before="480" w:after="0"/>
      <w:outlineLvl w:val="9"/>
    </w:pPr>
    <w:rPr>
      <w:sz w:val="24"/>
      <w:lang w:eastAsia="de-DE"/>
    </w:rPr>
  </w:style>
  <w:style w:type="character" w:customStyle="1" w:styleId="HilfetextZchn">
    <w:name w:val="Hilfetext Zchn"/>
    <w:basedOn w:val="Absatz-Standardschriftart"/>
    <w:link w:val="Hilfetext"/>
    <w:rsid w:val="00F25427"/>
    <w:rPr>
      <w:rFonts w:ascii="Arial" w:hAnsi="Arial" w:cs="Arial"/>
      <w:i/>
      <w:color w:val="FF0000"/>
      <w:sz w:val="16"/>
      <w:szCs w:val="16"/>
      <w:lang w:eastAsia="en-US"/>
    </w:rPr>
  </w:style>
  <w:style w:type="character" w:customStyle="1" w:styleId="TabelleZchn">
    <w:name w:val="Tabelle Zchn"/>
    <w:basedOn w:val="Absatz-Standardschriftart"/>
    <w:link w:val="Tabelle"/>
    <w:rsid w:val="005A2493"/>
    <w:rPr>
      <w:rFonts w:ascii="Arial" w:hAnsi="Arial" w:cs="Arial"/>
      <w:sz w:val="22"/>
      <w:szCs w:val="22"/>
      <w:lang w:eastAsia="en-US"/>
    </w:rPr>
  </w:style>
  <w:style w:type="character" w:customStyle="1" w:styleId="FuzeileZchn">
    <w:name w:val="Fußzeile Zchn"/>
    <w:basedOn w:val="Absatz-Standardschriftart"/>
    <w:link w:val="Fuzeile"/>
    <w:uiPriority w:val="49"/>
    <w:rsid w:val="000B1FC2"/>
    <w:rPr>
      <w:rFonts w:ascii="Arial" w:eastAsiaTheme="minorHAnsi" w:hAnsi="Arial" w:cstheme="minorBidi"/>
      <w:sz w:val="10"/>
      <w:lang w:eastAsia="en-US"/>
    </w:rPr>
  </w:style>
  <w:style w:type="character" w:styleId="Platzhaltertext">
    <w:name w:val="Placeholder Text"/>
    <w:basedOn w:val="Absatz-Standardschriftart"/>
    <w:uiPriority w:val="99"/>
    <w:semiHidden/>
    <w:rsid w:val="000B1FC2"/>
    <w:rPr>
      <w:color w:val="808080"/>
    </w:rPr>
  </w:style>
  <w:style w:type="paragraph" w:styleId="Abbildungsverzeichnis">
    <w:name w:val="table of figures"/>
    <w:basedOn w:val="Standard"/>
    <w:next w:val="Standard"/>
    <w:uiPriority w:val="99"/>
    <w:rsid w:val="000B1FC2"/>
    <w:pPr>
      <w:jc w:val="left"/>
    </w:pPr>
    <w:rPr>
      <w:rFonts w:eastAsia="Times New Roman" w:cs="Times New Roman"/>
      <w:lang w:eastAsia="de-DE"/>
    </w:rPr>
  </w:style>
  <w:style w:type="paragraph" w:customStyle="1" w:styleId="Nummerierungsspalte">
    <w:name w:val="Nummerierungsspalte"/>
    <w:basedOn w:val="Standard"/>
    <w:link w:val="NummerierungsspalteZchn"/>
    <w:qFormat/>
    <w:rsid w:val="005A2493"/>
    <w:pPr>
      <w:numPr>
        <w:numId w:val="1"/>
      </w:numPr>
      <w:spacing w:before="60" w:after="60"/>
      <w:ind w:left="714" w:hanging="357"/>
      <w:contextualSpacing/>
      <w:jc w:val="center"/>
    </w:pPr>
  </w:style>
  <w:style w:type="character" w:customStyle="1" w:styleId="berschriftohneNummerierungZchn">
    <w:name w:val="Überschrift ohne Nummerierung Zchn"/>
    <w:basedOn w:val="berschrift1Zchn"/>
    <w:link w:val="berschriftohneNummerierung"/>
    <w:rsid w:val="009328BE"/>
    <w:rPr>
      <w:rFonts w:ascii="Arial" w:eastAsiaTheme="majorEastAsia" w:hAnsi="Arial" w:cs="Arial"/>
      <w:b/>
      <w:bCs/>
      <w:kern w:val="28"/>
      <w:sz w:val="24"/>
      <w:szCs w:val="24"/>
      <w:lang w:eastAsia="en-US"/>
    </w:rPr>
  </w:style>
  <w:style w:type="character" w:customStyle="1" w:styleId="NummerierungsspalteZchn">
    <w:name w:val="Nummerierungsspalte Zchn"/>
    <w:basedOn w:val="Absatz-Standardschriftart"/>
    <w:link w:val="Nummerierungsspalte"/>
    <w:rsid w:val="005A2493"/>
    <w:rPr>
      <w:rFonts w:ascii="Arial" w:eastAsiaTheme="minorHAnsi" w:hAnsi="Arial" w:cstheme="minorBidi"/>
      <w:lang w:eastAsia="en-US"/>
    </w:rPr>
  </w:style>
  <w:style w:type="paragraph" w:customStyle="1" w:styleId="Default">
    <w:name w:val="Default"/>
    <w:rsid w:val="00987E68"/>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unhideWhenUsed/>
    <w:rsid w:val="000B1FC2"/>
  </w:style>
  <w:style w:type="character" w:customStyle="1" w:styleId="FunotentextZchn">
    <w:name w:val="Fußnotentext Zchn"/>
    <w:basedOn w:val="Absatz-Standardschriftart"/>
    <w:link w:val="Funotentext"/>
    <w:uiPriority w:val="99"/>
    <w:rsid w:val="000B1FC2"/>
    <w:rPr>
      <w:rFonts w:ascii="Arial" w:eastAsiaTheme="minorHAnsi" w:hAnsi="Arial" w:cstheme="minorBidi"/>
      <w:lang w:eastAsia="en-US"/>
    </w:rPr>
  </w:style>
  <w:style w:type="character" w:styleId="Funotenzeichen">
    <w:name w:val="footnote reference"/>
    <w:basedOn w:val="Absatz-Standardschriftart"/>
    <w:uiPriority w:val="99"/>
    <w:unhideWhenUsed/>
    <w:rsid w:val="000B1FC2"/>
    <w:rPr>
      <w:vertAlign w:val="superscript"/>
    </w:rPr>
  </w:style>
  <w:style w:type="paragraph" w:styleId="Verzeichnis7">
    <w:name w:val="toc 7"/>
    <w:basedOn w:val="Standard"/>
    <w:next w:val="Standard"/>
    <w:autoRedefine/>
    <w:uiPriority w:val="39"/>
    <w:rsid w:val="000714DC"/>
    <w:pPr>
      <w:tabs>
        <w:tab w:val="right" w:pos="9061"/>
      </w:tabs>
      <w:spacing w:after="100"/>
    </w:pPr>
  </w:style>
  <w:style w:type="paragraph" w:styleId="Verzeichnis8">
    <w:name w:val="toc 8"/>
    <w:basedOn w:val="Standard"/>
    <w:next w:val="Standard"/>
    <w:autoRedefine/>
    <w:uiPriority w:val="39"/>
    <w:rsid w:val="000714DC"/>
    <w:pPr>
      <w:tabs>
        <w:tab w:val="right" w:pos="9061"/>
      </w:tabs>
      <w:spacing w:after="100"/>
    </w:pPr>
  </w:style>
  <w:style w:type="paragraph" w:styleId="Verzeichnis9">
    <w:name w:val="toc 9"/>
    <w:basedOn w:val="Standard"/>
    <w:next w:val="Standard"/>
    <w:autoRedefine/>
    <w:uiPriority w:val="39"/>
    <w:rsid w:val="000714DC"/>
    <w:pPr>
      <w:tabs>
        <w:tab w:val="right" w:pos="9061"/>
      </w:tabs>
      <w:spacing w:after="100"/>
    </w:pPr>
  </w:style>
  <w:style w:type="character" w:styleId="Kommentarzeichen">
    <w:name w:val="annotation reference"/>
    <w:basedOn w:val="Absatz-Standardschriftart"/>
    <w:uiPriority w:val="99"/>
    <w:unhideWhenUsed/>
    <w:rsid w:val="000B1FC2"/>
    <w:rPr>
      <w:sz w:val="16"/>
      <w:szCs w:val="16"/>
    </w:rPr>
  </w:style>
  <w:style w:type="paragraph" w:customStyle="1" w:styleId="Hinweis">
    <w:name w:val="Hinweis"/>
    <w:basedOn w:val="Standard"/>
    <w:next w:val="Standard"/>
    <w:autoRedefine/>
    <w:rsid w:val="009956F1"/>
    <w:pPr>
      <w:pBdr>
        <w:top w:val="dotted" w:sz="4" w:space="1" w:color="auto"/>
        <w:left w:val="dotted" w:sz="4" w:space="0" w:color="auto"/>
        <w:bottom w:val="dotted" w:sz="4" w:space="1" w:color="auto"/>
        <w:right w:val="dotted" w:sz="4" w:space="0" w:color="auto"/>
      </w:pBdr>
      <w:jc w:val="center"/>
    </w:pPr>
    <w:rPr>
      <w:rFonts w:cs="Times New Roman"/>
      <w:i/>
      <w:color w:val="FF0000"/>
      <w:sz w:val="16"/>
      <w:lang w:eastAsia="de-DE"/>
    </w:rPr>
  </w:style>
  <w:style w:type="character" w:customStyle="1" w:styleId="Fuzeileneintragfett">
    <w:name w:val="Fußzeileneintrag fett"/>
    <w:rsid w:val="009956F1"/>
    <w:rPr>
      <w:rFonts w:ascii="Arial" w:hAnsi="Arial"/>
      <w:b/>
      <w:sz w:val="20"/>
    </w:rPr>
  </w:style>
  <w:style w:type="character" w:customStyle="1" w:styleId="Fuzeileneintrag">
    <w:name w:val="Fußzeileneintrag"/>
    <w:rsid w:val="009956F1"/>
    <w:rPr>
      <w:rFonts w:ascii="Arial" w:hAnsi="Arial"/>
      <w:sz w:val="20"/>
    </w:rPr>
  </w:style>
  <w:style w:type="character" w:styleId="Zeilennummer">
    <w:name w:val="line number"/>
    <w:basedOn w:val="Absatz-Standardschriftart"/>
    <w:uiPriority w:val="99"/>
    <w:unhideWhenUsed/>
    <w:rsid w:val="009956F1"/>
  </w:style>
  <w:style w:type="character" w:customStyle="1" w:styleId="berschrift7Zchn">
    <w:name w:val="Überschrift 7 Zchn"/>
    <w:basedOn w:val="Absatz-Standardschriftart"/>
    <w:link w:val="berschrift7"/>
    <w:rsid w:val="000B1FC2"/>
    <w:rPr>
      <w:rFonts w:asciiTheme="majorHAnsi" w:eastAsiaTheme="majorEastAsia" w:hAnsiTheme="majorHAnsi" w:cstheme="majorBidi"/>
      <w:iCs/>
      <w:lang w:eastAsia="en-US"/>
    </w:rPr>
  </w:style>
  <w:style w:type="character" w:customStyle="1" w:styleId="berschrift8Zchn">
    <w:name w:val="Überschrift 8 Zchn"/>
    <w:basedOn w:val="Absatz-Standardschriftart"/>
    <w:link w:val="berschrift8"/>
    <w:rsid w:val="000B1FC2"/>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rsid w:val="000B1FC2"/>
    <w:rPr>
      <w:rFonts w:asciiTheme="majorHAnsi" w:eastAsiaTheme="majorEastAsia" w:hAnsiTheme="majorHAnsi" w:cstheme="majorBidi"/>
      <w:iCs/>
      <w:lang w:eastAsia="en-US"/>
    </w:rPr>
  </w:style>
  <w:style w:type="paragraph" w:customStyle="1" w:styleId="T-Einzug1">
    <w:name w:val="T-Einzug 1"/>
    <w:basedOn w:val="Standard"/>
    <w:rsid w:val="009956F1"/>
    <w:pPr>
      <w:spacing w:before="60" w:after="60"/>
      <w:ind w:left="567"/>
      <w:jc w:val="left"/>
    </w:pPr>
    <w:rPr>
      <w:rFonts w:cs="Times New Roman"/>
      <w:noProof/>
      <w:sz w:val="22"/>
      <w:lang w:eastAsia="de-DE"/>
    </w:rPr>
  </w:style>
  <w:style w:type="paragraph" w:customStyle="1" w:styleId="Numberedlist">
    <w:name w:val="Numbered list"/>
    <w:basedOn w:val="Kopfzeile"/>
    <w:rsid w:val="009956F1"/>
    <w:pPr>
      <w:numPr>
        <w:ilvl w:val="1"/>
        <w:numId w:val="2"/>
      </w:numPr>
      <w:tabs>
        <w:tab w:val="clear" w:pos="360"/>
        <w:tab w:val="clear" w:pos="4536"/>
        <w:tab w:val="clear" w:pos="9072"/>
      </w:tabs>
      <w:ind w:right="-142"/>
      <w:jc w:val="left"/>
    </w:pPr>
    <w:rPr>
      <w:b/>
      <w:noProof/>
      <w:lang w:val="en-US"/>
    </w:rPr>
  </w:style>
  <w:style w:type="paragraph" w:customStyle="1" w:styleId="Numerallist">
    <w:name w:val="Numeral list"/>
    <w:basedOn w:val="Textkrper"/>
    <w:rsid w:val="009956F1"/>
    <w:pPr>
      <w:numPr>
        <w:ilvl w:val="2"/>
        <w:numId w:val="2"/>
      </w:numPr>
      <w:tabs>
        <w:tab w:val="clear" w:pos="720"/>
        <w:tab w:val="left" w:pos="340"/>
      </w:tabs>
      <w:spacing w:after="0"/>
      <w:ind w:left="720" w:hanging="720"/>
    </w:pPr>
    <w:rPr>
      <w:rFonts w:cs="Arial"/>
      <w:noProof/>
    </w:rPr>
  </w:style>
  <w:style w:type="paragraph" w:styleId="Textkrper">
    <w:name w:val="Body Text"/>
    <w:basedOn w:val="Standard"/>
    <w:link w:val="TextkrperZchn"/>
    <w:uiPriority w:val="3"/>
    <w:unhideWhenUsed/>
    <w:qFormat/>
    <w:rsid w:val="000B1FC2"/>
    <w:pPr>
      <w:spacing w:after="120"/>
    </w:pPr>
  </w:style>
  <w:style w:type="character" w:customStyle="1" w:styleId="TextkrperZchn">
    <w:name w:val="Textkörper Zchn"/>
    <w:basedOn w:val="Absatz-Standardschriftart"/>
    <w:link w:val="Textkrper"/>
    <w:uiPriority w:val="3"/>
    <w:rsid w:val="000B1FC2"/>
    <w:rPr>
      <w:rFonts w:ascii="Arial" w:eastAsiaTheme="minorHAnsi" w:hAnsi="Arial" w:cstheme="minorBidi"/>
      <w:lang w:eastAsia="en-US"/>
    </w:rPr>
  </w:style>
  <w:style w:type="paragraph" w:styleId="Kommentartext">
    <w:name w:val="annotation text"/>
    <w:basedOn w:val="Standard"/>
    <w:link w:val="KommentartextZchn"/>
    <w:uiPriority w:val="99"/>
    <w:unhideWhenUsed/>
    <w:rsid w:val="000B1FC2"/>
  </w:style>
  <w:style w:type="character" w:customStyle="1" w:styleId="KommentartextZchn">
    <w:name w:val="Kommentartext Zchn"/>
    <w:basedOn w:val="Absatz-Standardschriftart"/>
    <w:link w:val="Kommentartext"/>
    <w:uiPriority w:val="99"/>
    <w:rsid w:val="000B1FC2"/>
    <w:rPr>
      <w:rFonts w:ascii="Arial" w:eastAsiaTheme="minorHAnsi" w:hAnsi="Arial" w:cstheme="minorBidi"/>
      <w:lang w:eastAsia="en-US"/>
    </w:rPr>
  </w:style>
  <w:style w:type="paragraph" w:styleId="Kommentarthema">
    <w:name w:val="annotation subject"/>
    <w:basedOn w:val="Kommentartext"/>
    <w:next w:val="Kommentartext"/>
    <w:link w:val="KommentarthemaZchn"/>
    <w:uiPriority w:val="99"/>
    <w:unhideWhenUsed/>
    <w:rsid w:val="000B1FC2"/>
    <w:rPr>
      <w:b/>
      <w:bCs/>
    </w:rPr>
  </w:style>
  <w:style w:type="character" w:customStyle="1" w:styleId="KommentarthemaZchn">
    <w:name w:val="Kommentarthema Zchn"/>
    <w:basedOn w:val="KommentartextZchn"/>
    <w:link w:val="Kommentarthema"/>
    <w:uiPriority w:val="99"/>
    <w:rsid w:val="000B1FC2"/>
    <w:rPr>
      <w:rFonts w:ascii="Arial" w:eastAsiaTheme="minorHAnsi" w:hAnsi="Arial" w:cstheme="minorBidi"/>
      <w:b/>
      <w:bCs/>
      <w:lang w:eastAsia="en-US"/>
    </w:rPr>
  </w:style>
  <w:style w:type="paragraph" w:styleId="Listenabsatz">
    <w:name w:val="List Paragraph"/>
    <w:basedOn w:val="Standard"/>
    <w:link w:val="ListenabsatzZchn"/>
    <w:uiPriority w:val="34"/>
    <w:qFormat/>
    <w:rsid w:val="000B1FC2"/>
    <w:pPr>
      <w:ind w:left="720"/>
      <w:contextualSpacing/>
    </w:pPr>
  </w:style>
  <w:style w:type="paragraph" w:customStyle="1" w:styleId="Dokumentname">
    <w:name w:val="Dokumentname"/>
    <w:basedOn w:val="Standard"/>
    <w:link w:val="DokumentnameZchn"/>
    <w:uiPriority w:val="49"/>
    <w:qFormat/>
    <w:rsid w:val="000B1FC2"/>
    <w:pPr>
      <w:jc w:val="left"/>
    </w:pPr>
    <w:rPr>
      <w:sz w:val="16"/>
    </w:rPr>
  </w:style>
  <w:style w:type="character" w:customStyle="1" w:styleId="DokumentnameZchn">
    <w:name w:val="Dokumentname Zchn"/>
    <w:basedOn w:val="Absatz-Standardschriftart"/>
    <w:link w:val="Dokumentname"/>
    <w:uiPriority w:val="49"/>
    <w:rsid w:val="000B1FC2"/>
    <w:rPr>
      <w:rFonts w:ascii="Arial" w:eastAsiaTheme="minorHAnsi" w:hAnsi="Arial" w:cstheme="minorBidi"/>
      <w:sz w:val="16"/>
      <w:lang w:eastAsia="en-US"/>
    </w:rPr>
  </w:style>
  <w:style w:type="paragraph" w:customStyle="1" w:styleId="0B54C9A90E2540D999E9C1AEF56349142">
    <w:name w:val="0B54C9A90E2540D999E9C1AEF56349142"/>
    <w:uiPriority w:val="99"/>
    <w:semiHidden/>
    <w:rsid w:val="00D14E7C"/>
    <w:pPr>
      <w:jc w:val="both"/>
    </w:pPr>
    <w:rPr>
      <w:rFonts w:ascii="Arial" w:eastAsiaTheme="minorHAnsi" w:hAnsi="Arial" w:cstheme="minorBidi"/>
      <w:lang w:eastAsia="en-US"/>
    </w:rPr>
  </w:style>
  <w:style w:type="paragraph" w:customStyle="1" w:styleId="Aufzhlung1">
    <w:name w:val="Aufzählung 1"/>
    <w:basedOn w:val="Listenabsatz"/>
    <w:link w:val="Aufzhlung1Zchn"/>
    <w:qFormat/>
    <w:rsid w:val="000F1714"/>
    <w:pPr>
      <w:numPr>
        <w:numId w:val="4"/>
      </w:numPr>
      <w:tabs>
        <w:tab w:val="left" w:pos="227"/>
      </w:tabs>
      <w:spacing w:before="50"/>
      <w:ind w:left="227" w:hanging="227"/>
      <w:contextualSpacing w:val="0"/>
    </w:pPr>
  </w:style>
  <w:style w:type="character" w:customStyle="1" w:styleId="Aufzhlung1Zchn">
    <w:name w:val="Aufzählung 1 Zchn"/>
    <w:basedOn w:val="ListenabsatzZchn"/>
    <w:link w:val="Aufzhlung1"/>
    <w:rsid w:val="000F1714"/>
    <w:rPr>
      <w:rFonts w:ascii="Arial" w:eastAsiaTheme="minorHAnsi" w:hAnsi="Arial" w:cstheme="minorBidi"/>
      <w:lang w:eastAsia="en-US"/>
    </w:rPr>
  </w:style>
  <w:style w:type="paragraph" w:customStyle="1" w:styleId="Aufzhlung2">
    <w:name w:val="Aufzählung 2"/>
    <w:basedOn w:val="Listenabsatz"/>
    <w:link w:val="Aufzhlung2Zchn"/>
    <w:qFormat/>
    <w:rsid w:val="000B1FC2"/>
    <w:pPr>
      <w:numPr>
        <w:numId w:val="5"/>
      </w:numPr>
      <w:spacing w:after="60"/>
      <w:contextualSpacing w:val="0"/>
    </w:pPr>
  </w:style>
  <w:style w:type="character" w:customStyle="1" w:styleId="Aufzhlung2Zchn">
    <w:name w:val="Aufzählung 2 Zchn"/>
    <w:basedOn w:val="ListenabsatzZchn"/>
    <w:link w:val="Aufzhlung2"/>
    <w:rsid w:val="000B1FC2"/>
    <w:rPr>
      <w:rFonts w:ascii="Arial" w:eastAsiaTheme="minorHAnsi" w:hAnsi="Arial" w:cstheme="minorBidi"/>
      <w:lang w:eastAsia="en-US"/>
    </w:rPr>
  </w:style>
  <w:style w:type="paragraph" w:styleId="Aufzhlungszeichen2">
    <w:name w:val="List Bullet 2"/>
    <w:basedOn w:val="Standard"/>
    <w:uiPriority w:val="99"/>
    <w:rsid w:val="000B1FC2"/>
    <w:pPr>
      <w:numPr>
        <w:numId w:val="6"/>
      </w:numPr>
      <w:contextualSpacing/>
    </w:pPr>
  </w:style>
  <w:style w:type="character" w:customStyle="1" w:styleId="BeschriftungZchn">
    <w:name w:val="Beschriftung Zchn"/>
    <w:basedOn w:val="Absatz-Standardschriftart"/>
    <w:link w:val="Beschriftung"/>
    <w:uiPriority w:val="39"/>
    <w:rsid w:val="000B1FC2"/>
    <w:rPr>
      <w:rFonts w:ascii="Arial" w:hAnsi="Arial"/>
      <w:b/>
      <w:bCs/>
      <w:sz w:val="18"/>
      <w:szCs w:val="18"/>
    </w:rPr>
  </w:style>
  <w:style w:type="character" w:styleId="BesuchterLink">
    <w:name w:val="FollowedHyperlink"/>
    <w:basedOn w:val="Absatz-Standardschriftart"/>
    <w:uiPriority w:val="99"/>
    <w:rsid w:val="000B1FC2"/>
    <w:rPr>
      <w:color w:val="auto"/>
      <w:u w:val="none"/>
    </w:rPr>
  </w:style>
  <w:style w:type="paragraph" w:customStyle="1" w:styleId="Nummerierungeinfach">
    <w:name w:val="Nummerierung einfach"/>
    <w:basedOn w:val="Standard"/>
    <w:link w:val="NummerierungeinfachZchn"/>
    <w:uiPriority w:val="18"/>
    <w:qFormat/>
    <w:rsid w:val="000B1FC2"/>
    <w:pPr>
      <w:numPr>
        <w:numId w:val="7"/>
      </w:numPr>
      <w:spacing w:after="60"/>
      <w:jc w:val="left"/>
    </w:pPr>
    <w:rPr>
      <w:rFonts w:eastAsia="Times New Roman" w:cs="Times New Roman"/>
      <w:lang w:eastAsia="de-DE"/>
    </w:rPr>
  </w:style>
  <w:style w:type="character" w:customStyle="1" w:styleId="NummerierungeinfachZchn">
    <w:name w:val="Nummerierung einfach Zchn"/>
    <w:basedOn w:val="Absatz-Standardschriftart"/>
    <w:link w:val="Nummerierungeinfach"/>
    <w:uiPriority w:val="18"/>
    <w:rsid w:val="00D14E7C"/>
    <w:rPr>
      <w:rFonts w:ascii="Arial" w:hAnsi="Arial"/>
    </w:rPr>
  </w:style>
  <w:style w:type="paragraph" w:styleId="Titel">
    <w:name w:val="Title"/>
    <w:basedOn w:val="Standard"/>
    <w:next w:val="Standard"/>
    <w:link w:val="TitelZchn"/>
    <w:uiPriority w:val="1"/>
    <w:qFormat/>
    <w:rsid w:val="000B1FC2"/>
    <w:pPr>
      <w:spacing w:before="720" w:after="720"/>
      <w:jc w:val="center"/>
    </w:pPr>
    <w:rPr>
      <w:rFonts w:eastAsiaTheme="majorEastAsia" w:cstheme="majorBidi"/>
      <w:b/>
      <w:caps/>
      <w:spacing w:val="5"/>
      <w:kern w:val="28"/>
      <w:sz w:val="32"/>
      <w:szCs w:val="52"/>
    </w:rPr>
  </w:style>
  <w:style w:type="character" w:customStyle="1" w:styleId="TitelZchn">
    <w:name w:val="Titel Zchn"/>
    <w:basedOn w:val="Absatz-Standardschriftart"/>
    <w:link w:val="Titel"/>
    <w:uiPriority w:val="1"/>
    <w:rsid w:val="000B1FC2"/>
    <w:rPr>
      <w:rFonts w:ascii="Arial" w:eastAsiaTheme="majorEastAsia" w:hAnsi="Arial" w:cstheme="majorBidi"/>
      <w:b/>
      <w:caps/>
      <w:spacing w:val="5"/>
      <w:kern w:val="28"/>
      <w:sz w:val="32"/>
      <w:szCs w:val="52"/>
      <w:lang w:eastAsia="en-US"/>
    </w:rPr>
  </w:style>
  <w:style w:type="paragraph" w:customStyle="1" w:styleId="TitelDokument">
    <w:name w:val="Titel Dokument"/>
    <w:basedOn w:val="Standard"/>
    <w:next w:val="Standard"/>
    <w:link w:val="TitelDokumentZchn"/>
    <w:uiPriority w:val="1"/>
    <w:qFormat/>
    <w:rsid w:val="000B1FC2"/>
    <w:pPr>
      <w:spacing w:before="600" w:after="400"/>
      <w:jc w:val="center"/>
    </w:pPr>
    <w:rPr>
      <w:b/>
      <w:sz w:val="28"/>
    </w:rPr>
  </w:style>
  <w:style w:type="character" w:customStyle="1" w:styleId="TitelDokumentZchn">
    <w:name w:val="Titel Dokument Zchn"/>
    <w:basedOn w:val="Absatz-Standardschriftart"/>
    <w:link w:val="TitelDokument"/>
    <w:uiPriority w:val="1"/>
    <w:rsid w:val="000B1FC2"/>
    <w:rPr>
      <w:rFonts w:ascii="Arial" w:eastAsiaTheme="minorHAnsi" w:hAnsi="Arial" w:cstheme="minorBidi"/>
      <w:b/>
      <w:sz w:val="28"/>
      <w:lang w:eastAsia="en-US"/>
    </w:rPr>
  </w:style>
  <w:style w:type="numbering" w:styleId="111111">
    <w:name w:val="Outline List 2"/>
    <w:basedOn w:val="KeineListe"/>
    <w:rsid w:val="000B1FC2"/>
    <w:pPr>
      <w:numPr>
        <w:numId w:val="3"/>
      </w:numPr>
    </w:pPr>
  </w:style>
  <w:style w:type="character" w:customStyle="1" w:styleId="ListenabsatzZchn">
    <w:name w:val="Listenabsatz Zchn"/>
    <w:basedOn w:val="Absatz-Standardschriftart"/>
    <w:link w:val="Listenabsatz"/>
    <w:uiPriority w:val="34"/>
    <w:rsid w:val="000B1FC2"/>
    <w:rPr>
      <w:rFonts w:ascii="Arial" w:eastAsiaTheme="minorHAnsi" w:hAnsi="Arial" w:cstheme="minorBidi"/>
      <w:lang w:eastAsia="en-US"/>
    </w:rPr>
  </w:style>
  <w:style w:type="table" w:styleId="HelleListe-Akzent5">
    <w:name w:val="Light List Accent 5"/>
    <w:basedOn w:val="NormaleTabelle"/>
    <w:uiPriority w:val="61"/>
    <w:rsid w:val="000B1FC2"/>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xtkrper-Zeileneinzug">
    <w:name w:val="Body Text Indent"/>
    <w:basedOn w:val="Standard"/>
    <w:link w:val="Textkrper-ZeileneinzugZchn"/>
    <w:unhideWhenUsed/>
    <w:rsid w:val="000B1FC2"/>
    <w:pPr>
      <w:spacing w:after="120"/>
      <w:ind w:left="283"/>
    </w:pPr>
  </w:style>
  <w:style w:type="character" w:customStyle="1" w:styleId="Textkrper-ZeileneinzugZchn">
    <w:name w:val="Textkörper-Zeileneinzug Zchn"/>
    <w:basedOn w:val="Absatz-Standardschriftart"/>
    <w:link w:val="Textkrper-Zeileneinzug"/>
    <w:rsid w:val="000B1FC2"/>
    <w:rPr>
      <w:rFonts w:ascii="Arial" w:eastAsiaTheme="minorHAnsi" w:hAnsi="Arial" w:cstheme="minorBidi"/>
      <w:lang w:eastAsia="en-US"/>
    </w:rPr>
  </w:style>
  <w:style w:type="paragraph" w:styleId="berarbeitung">
    <w:name w:val="Revision"/>
    <w:hidden/>
    <w:uiPriority w:val="99"/>
    <w:semiHidden/>
    <w:rsid w:val="00A1127D"/>
    <w:rPr>
      <w:rFonts w:ascii="Arial" w:eastAsiaTheme="minorHAnsi" w:hAnsi="Arial" w:cstheme="minorBidi"/>
      <w:lang w:eastAsia="en-US"/>
    </w:rPr>
  </w:style>
  <w:style w:type="character" w:styleId="NichtaufgelsteErwhnung">
    <w:name w:val="Unresolved Mention"/>
    <w:basedOn w:val="Absatz-Standardschriftart"/>
    <w:uiPriority w:val="99"/>
    <w:semiHidden/>
    <w:unhideWhenUsed/>
    <w:rsid w:val="00EE3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7922">
      <w:bodyDiv w:val="1"/>
      <w:marLeft w:val="0"/>
      <w:marRight w:val="0"/>
      <w:marTop w:val="0"/>
      <w:marBottom w:val="0"/>
      <w:divBdr>
        <w:top w:val="none" w:sz="0" w:space="0" w:color="auto"/>
        <w:left w:val="none" w:sz="0" w:space="0" w:color="auto"/>
        <w:bottom w:val="none" w:sz="0" w:space="0" w:color="auto"/>
        <w:right w:val="none" w:sz="0" w:space="0" w:color="auto"/>
      </w:divBdr>
    </w:div>
    <w:div w:id="5430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3L-bc@mbda-systems.d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yern-chemie.com/de/lieferanteninformatio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procurement-bc@mbda-systems.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K3L-bc@mbda-system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3265-8D9B-4CCB-A798-C82F2A14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2320</Words>
  <Characters>15547</Characters>
  <Application>Microsoft Office Word</Application>
  <DocSecurity>0</DocSecurity>
  <Lines>129</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Vorlage TDO, englisch</vt:lpstr>
      <vt:lpstr>Vorlage TDO, englisch</vt:lpstr>
    </vt:vector>
  </TitlesOfParts>
  <Company>MBDA Deutschland GmbH</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TDO, englisch</dc:title>
  <dc:creator>Erbeck, Gerit;CTPA1-F1</dc:creator>
  <cp:lastModifiedBy>FREIBERGER, Laura, BCX2</cp:lastModifiedBy>
  <cp:revision>13</cp:revision>
  <cp:lastPrinted>2025-11-21T05:51:00Z</cp:lastPrinted>
  <dcterms:created xsi:type="dcterms:W3CDTF">2025-11-11T06:40:00Z</dcterms:created>
  <dcterms:modified xsi:type="dcterms:W3CDTF">2026-01-21T08:59:00Z</dcterms:modified>
</cp:coreProperties>
</file>